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9C16" w14:textId="464D05DD" w:rsidR="00C20061" w:rsidRPr="00150C30" w:rsidRDefault="003631E0" w:rsidP="00AA6CFF">
      <w:pPr>
        <w:pStyle w:val="MH1nonumb"/>
        <w:spacing w:after="0"/>
      </w:pPr>
      <w:r w:rsidRPr="00150C30">
        <w:t>EXECUTIVE SUMMARY – I</w:t>
      </w:r>
      <w:r w:rsidR="0034577A" w:rsidRPr="00150C30">
        <w:t>NVESTORS’ RESIDENCE SCHEMES IN IRELAND</w:t>
      </w:r>
    </w:p>
    <w:p w14:paraId="48EB9EAE" w14:textId="1233633D" w:rsidR="002F2B41" w:rsidRPr="00150C30" w:rsidRDefault="002F2B41" w:rsidP="00150C30">
      <w:pPr>
        <w:pStyle w:val="MMultilevel"/>
        <w:numPr>
          <w:ilvl w:val="0"/>
          <w:numId w:val="0"/>
        </w:numPr>
        <w:rPr>
          <w:i/>
          <w:color w:val="FF0000"/>
          <w:lang w:val="en-GB"/>
        </w:rPr>
      </w:pPr>
    </w:p>
    <w:p w14:paraId="5A7B0F03" w14:textId="50F38042" w:rsidR="002F2B41" w:rsidRPr="00150C30" w:rsidRDefault="002F2B41" w:rsidP="00150C30">
      <w:pPr>
        <w:spacing w:after="0" w:line="240" w:lineRule="auto"/>
        <w:rPr>
          <w:b/>
          <w:i/>
          <w:color w:val="000000" w:themeColor="text1"/>
          <w:sz w:val="22"/>
          <w:szCs w:val="22"/>
        </w:rPr>
      </w:pPr>
      <w:r w:rsidRPr="00150C30">
        <w:rPr>
          <w:b/>
          <w:i/>
          <w:color w:val="000000" w:themeColor="text1"/>
          <w:sz w:val="22"/>
          <w:szCs w:val="22"/>
        </w:rPr>
        <w:t>General background</w:t>
      </w:r>
    </w:p>
    <w:p w14:paraId="1748C79A" w14:textId="77777777" w:rsidR="00F831F4" w:rsidRPr="00150C30" w:rsidRDefault="00F831F4" w:rsidP="00150C30">
      <w:pPr>
        <w:pStyle w:val="MMultilevel"/>
        <w:numPr>
          <w:ilvl w:val="0"/>
          <w:numId w:val="0"/>
        </w:numPr>
        <w:ind w:left="360"/>
        <w:rPr>
          <w:b/>
          <w:color w:val="000000" w:themeColor="text1"/>
          <w:lang w:val="en-GB"/>
        </w:rPr>
      </w:pPr>
    </w:p>
    <w:p w14:paraId="5872CF75" w14:textId="62C0AEAF" w:rsidR="002F2B41" w:rsidRPr="00150C30" w:rsidRDefault="002F2B41" w:rsidP="00150C30">
      <w:pPr>
        <w:pStyle w:val="MMultilevel"/>
        <w:numPr>
          <w:ilvl w:val="0"/>
          <w:numId w:val="0"/>
        </w:numPr>
        <w:rPr>
          <w:lang w:val="en-GB" w:eastAsia="en-GB"/>
        </w:rPr>
      </w:pPr>
      <w:r w:rsidRPr="00150C30">
        <w:rPr>
          <w:lang w:val="en-GB"/>
        </w:rPr>
        <w:t>Ireland operates</w:t>
      </w:r>
      <w:r w:rsidR="009A75C1" w:rsidRPr="00150C30">
        <w:rPr>
          <w:lang w:val="en-GB"/>
        </w:rPr>
        <w:t xml:space="preserve"> a</w:t>
      </w:r>
      <w:r w:rsidRPr="00150C30">
        <w:rPr>
          <w:lang w:val="en-GB"/>
        </w:rPr>
        <w:t xml:space="preserve"> </w:t>
      </w:r>
      <w:r w:rsidRPr="00150C30">
        <w:rPr>
          <w:b/>
          <w:lang w:val="en-GB"/>
        </w:rPr>
        <w:t>scheme for the acquisition of Irish residency through investment</w:t>
      </w:r>
      <w:r w:rsidR="003B293D" w:rsidRPr="00150C30">
        <w:rPr>
          <w:b/>
          <w:lang w:val="en-GB"/>
        </w:rPr>
        <w:t xml:space="preserve"> (the Immigrant Investor Programme (IIP)</w:t>
      </w:r>
      <w:r w:rsidR="00132532" w:rsidRPr="00150C30">
        <w:rPr>
          <w:b/>
          <w:lang w:val="en-GB"/>
        </w:rPr>
        <w:t>)</w:t>
      </w:r>
      <w:r w:rsidRPr="00150C30">
        <w:rPr>
          <w:lang w:val="en-GB"/>
        </w:rPr>
        <w:t>.</w:t>
      </w:r>
      <w:r w:rsidR="003B293D" w:rsidRPr="00150C30">
        <w:rPr>
          <w:lang w:val="en-GB"/>
        </w:rPr>
        <w:t xml:space="preserve"> </w:t>
      </w:r>
      <w:r w:rsidR="003B293D" w:rsidRPr="00150C30">
        <w:rPr>
          <w:lang w:val="en-GB" w:eastAsia="en-GB"/>
        </w:rPr>
        <w:t xml:space="preserve">The only reference in Irish legislation to the IIP is in the </w:t>
      </w:r>
      <w:r w:rsidR="003B293D" w:rsidRPr="00150C30">
        <w:rPr>
          <w:b/>
          <w:lang w:val="en-GB" w:eastAsia="en-GB"/>
        </w:rPr>
        <w:t>Immigration Act 2004 (Immigrant Investor Programme) (Application for Permission) (Fee) Regulations 2007</w:t>
      </w:r>
      <w:r w:rsidR="0020392A" w:rsidRPr="00150C30">
        <w:rPr>
          <w:lang w:val="en-GB" w:eastAsia="en-GB"/>
        </w:rPr>
        <w:t>.</w:t>
      </w:r>
      <w:r w:rsidR="003B293D" w:rsidRPr="00150C30">
        <w:rPr>
          <w:rStyle w:val="FootnoteReference"/>
          <w:lang w:val="en-GB" w:eastAsia="en-GB"/>
        </w:rPr>
        <w:footnoteReference w:id="1"/>
      </w:r>
      <w:r w:rsidR="003B293D" w:rsidRPr="00150C30">
        <w:rPr>
          <w:lang w:val="en-GB" w:eastAsia="en-GB"/>
        </w:rPr>
        <w:t xml:space="preserve"> Article 2 of these Regulations stipulates that the ‘Immigrant Investor Programme’ means the programme of that name, approved by the Government on 24 January 2012, the guidelines for which are published on the website of the Irish Naturalisation and Immigration Service’</w:t>
      </w:r>
      <w:r w:rsidR="0020392A" w:rsidRPr="00150C30">
        <w:rPr>
          <w:lang w:val="en-GB" w:eastAsia="en-GB"/>
        </w:rPr>
        <w:t>.</w:t>
      </w:r>
      <w:r w:rsidR="003B293D" w:rsidRPr="00150C30">
        <w:rPr>
          <w:rStyle w:val="FootnoteReference"/>
          <w:lang w:val="en-GB" w:eastAsia="en-GB"/>
        </w:rPr>
        <w:footnoteReference w:id="2"/>
      </w:r>
      <w:r w:rsidR="006E70A5" w:rsidRPr="00150C30">
        <w:rPr>
          <w:lang w:val="en-GB" w:eastAsia="en-GB"/>
        </w:rPr>
        <w:t xml:space="preserve"> The Department of Justice and Equality</w:t>
      </w:r>
      <w:r w:rsidR="00390F4C" w:rsidRPr="00150C30">
        <w:rPr>
          <w:lang w:val="en-GB" w:eastAsia="en-GB"/>
        </w:rPr>
        <w:t xml:space="preserve"> (DOJE)</w:t>
      </w:r>
      <w:r w:rsidR="006E70A5" w:rsidRPr="00150C30">
        <w:rPr>
          <w:lang w:val="en-GB" w:eastAsia="en-GB"/>
        </w:rPr>
        <w:t xml:space="preserve"> introduced the IIP in 2012 to facilitate the granting of residence to non-EEA migrant </w:t>
      </w:r>
      <w:r w:rsidR="00D40A15" w:rsidRPr="00150C30">
        <w:rPr>
          <w:lang w:val="en-GB" w:eastAsia="en-GB"/>
        </w:rPr>
        <w:t>business professionals</w:t>
      </w:r>
      <w:r w:rsidR="006E70A5" w:rsidRPr="00150C30">
        <w:rPr>
          <w:lang w:val="en-GB" w:eastAsia="en-GB"/>
        </w:rPr>
        <w:t xml:space="preserve"> and investors who, in return for permission to reside in Ireland, are prepared to invest in the State</w:t>
      </w:r>
      <w:r w:rsidR="00E01BEA" w:rsidRPr="00150C30">
        <w:rPr>
          <w:lang w:val="en-GB" w:eastAsia="en-GB"/>
        </w:rPr>
        <w:t xml:space="preserve"> in order to stimulate productive investment in Ireland, </w:t>
      </w:r>
      <w:r w:rsidR="00FE4782" w:rsidRPr="00150C30">
        <w:rPr>
          <w:lang w:val="en-GB" w:eastAsia="en-GB"/>
        </w:rPr>
        <w:t xml:space="preserve">facilitate further Irish economic development </w:t>
      </w:r>
      <w:r w:rsidR="00E01BEA" w:rsidRPr="00150C30">
        <w:rPr>
          <w:lang w:val="en-GB" w:eastAsia="en-GB"/>
        </w:rPr>
        <w:t>and create jobs</w:t>
      </w:r>
      <w:r w:rsidR="0020392A" w:rsidRPr="00150C30">
        <w:rPr>
          <w:lang w:val="en-GB" w:eastAsia="en-GB"/>
        </w:rPr>
        <w:t>.</w:t>
      </w:r>
      <w:r w:rsidR="006E70A5" w:rsidRPr="00150C30">
        <w:rPr>
          <w:rStyle w:val="FootnoteReference"/>
          <w:lang w:val="en-GB" w:eastAsia="en-GB"/>
        </w:rPr>
        <w:footnoteReference w:id="3"/>
      </w:r>
      <w:r w:rsidR="00ED60E8" w:rsidRPr="00150C30">
        <w:rPr>
          <w:lang w:val="en-GB" w:eastAsia="en-GB"/>
        </w:rPr>
        <w:t xml:space="preserve"> </w:t>
      </w:r>
      <w:r w:rsidR="00E37D4B" w:rsidRPr="00150C30">
        <w:rPr>
          <w:lang w:val="en-GB" w:eastAsia="en-GB"/>
        </w:rPr>
        <w:t>Although the IIP was formally established in 2012, a stakeholder consulted from INIS indicated that the scheme has in fact only been in full operation since the middle of 2016</w:t>
      </w:r>
      <w:r w:rsidR="0020392A" w:rsidRPr="00150C30">
        <w:rPr>
          <w:lang w:val="en-GB" w:eastAsia="en-GB"/>
        </w:rPr>
        <w:t>.</w:t>
      </w:r>
      <w:r w:rsidR="00E37D4B" w:rsidRPr="00150C30">
        <w:rPr>
          <w:rStyle w:val="FootnoteReference"/>
          <w:lang w:val="en-GB" w:eastAsia="en-GB"/>
        </w:rPr>
        <w:footnoteReference w:id="4"/>
      </w:r>
    </w:p>
    <w:p w14:paraId="055053F9" w14:textId="75B22FF3" w:rsidR="006E70A5" w:rsidRPr="00150C30" w:rsidRDefault="006E70A5">
      <w:pPr>
        <w:pStyle w:val="MMultilevel"/>
        <w:numPr>
          <w:ilvl w:val="0"/>
          <w:numId w:val="0"/>
        </w:numPr>
        <w:rPr>
          <w:lang w:val="en-GB" w:eastAsia="en-GB"/>
        </w:rPr>
      </w:pPr>
    </w:p>
    <w:p w14:paraId="4FE67BD5" w14:textId="0F29B52E" w:rsidR="006E70A5" w:rsidRPr="00150C30" w:rsidRDefault="00484E04">
      <w:pPr>
        <w:pStyle w:val="MMultilevel"/>
        <w:numPr>
          <w:ilvl w:val="0"/>
          <w:numId w:val="0"/>
        </w:numPr>
        <w:rPr>
          <w:lang w:val="en-GB"/>
        </w:rPr>
      </w:pPr>
      <w:r w:rsidRPr="00150C30">
        <w:rPr>
          <w:lang w:val="en-GB" w:eastAsia="en-GB"/>
        </w:rPr>
        <w:t>The</w:t>
      </w:r>
      <w:r w:rsidR="006E70A5" w:rsidRPr="00150C30">
        <w:rPr>
          <w:lang w:val="en-GB" w:eastAsia="en-GB"/>
        </w:rPr>
        <w:t xml:space="preserve"> </w:t>
      </w:r>
      <w:r w:rsidR="006E70A5" w:rsidRPr="00150C30">
        <w:rPr>
          <w:b/>
          <w:lang w:val="en-GB" w:eastAsia="en-GB"/>
        </w:rPr>
        <w:t>Irish Naturalisation and Immigration Service</w:t>
      </w:r>
      <w:r w:rsidR="006E70A5" w:rsidRPr="00150C30">
        <w:rPr>
          <w:lang w:val="en-GB" w:eastAsia="en-GB"/>
        </w:rPr>
        <w:t xml:space="preserve"> (INIS) within the </w:t>
      </w:r>
      <w:r w:rsidR="00390F4C" w:rsidRPr="00150C30">
        <w:rPr>
          <w:b/>
          <w:lang w:val="en-GB" w:eastAsia="en-GB"/>
        </w:rPr>
        <w:t xml:space="preserve">DOJE </w:t>
      </w:r>
      <w:r w:rsidR="006E70A5" w:rsidRPr="00150C30">
        <w:rPr>
          <w:lang w:val="en-GB" w:eastAsia="en-GB"/>
        </w:rPr>
        <w:t xml:space="preserve">has exclusive competence for migration issues and issuing residence permits (both temporary and permanent).  </w:t>
      </w:r>
    </w:p>
    <w:p w14:paraId="51C14005" w14:textId="3AC374BB" w:rsidR="0002412F" w:rsidRPr="00150C30" w:rsidRDefault="0002412F">
      <w:pPr>
        <w:pStyle w:val="MMultilevel"/>
        <w:numPr>
          <w:ilvl w:val="0"/>
          <w:numId w:val="0"/>
        </w:numPr>
        <w:rPr>
          <w:i/>
          <w:sz w:val="20"/>
          <w:szCs w:val="20"/>
          <w:lang w:val="en-GB"/>
        </w:rPr>
      </w:pPr>
    </w:p>
    <w:p w14:paraId="417D253E" w14:textId="790A8C5E" w:rsidR="00AA541B" w:rsidRPr="00150C30" w:rsidRDefault="00AA541B">
      <w:pPr>
        <w:pStyle w:val="MMultilevel"/>
        <w:numPr>
          <w:ilvl w:val="0"/>
          <w:numId w:val="0"/>
        </w:numPr>
        <w:rPr>
          <w:b/>
          <w:i/>
          <w:lang w:val="en-GB"/>
        </w:rPr>
      </w:pPr>
      <w:r w:rsidRPr="00150C30">
        <w:rPr>
          <w:b/>
          <w:i/>
          <w:lang w:val="en-GB"/>
        </w:rPr>
        <w:t>Conditions and procedure</w:t>
      </w:r>
    </w:p>
    <w:p w14:paraId="7B1297DE" w14:textId="77777777" w:rsidR="00CE08A1" w:rsidRPr="00150C30" w:rsidRDefault="00CE08A1">
      <w:pPr>
        <w:pStyle w:val="MMultilevel"/>
        <w:numPr>
          <w:ilvl w:val="0"/>
          <w:numId w:val="0"/>
        </w:numPr>
        <w:rPr>
          <w:i/>
          <w:lang w:val="en-GB"/>
        </w:rPr>
      </w:pPr>
    </w:p>
    <w:p w14:paraId="239DF283" w14:textId="70AED797" w:rsidR="002D7EEB" w:rsidRPr="00150C30" w:rsidRDefault="002D7EEB" w:rsidP="00CE08A1">
      <w:pPr>
        <w:pStyle w:val="MMultilevel"/>
        <w:numPr>
          <w:ilvl w:val="0"/>
          <w:numId w:val="0"/>
        </w:numPr>
        <w:rPr>
          <w:i/>
          <w:u w:val="single"/>
          <w:lang w:val="en-GB"/>
        </w:rPr>
      </w:pPr>
      <w:r w:rsidRPr="00150C30">
        <w:rPr>
          <w:i/>
          <w:u w:val="single"/>
          <w:lang w:val="en-GB"/>
        </w:rPr>
        <w:t>Conditions</w:t>
      </w:r>
    </w:p>
    <w:p w14:paraId="4C5FF907" w14:textId="3FABA42F" w:rsidR="00CE08A1" w:rsidRPr="00150C30" w:rsidRDefault="00BC178C" w:rsidP="00CE08A1">
      <w:pPr>
        <w:pStyle w:val="MMultilevel"/>
        <w:numPr>
          <w:ilvl w:val="0"/>
          <w:numId w:val="0"/>
        </w:numPr>
        <w:rPr>
          <w:lang w:val="en-GB"/>
        </w:rPr>
      </w:pPr>
      <w:r w:rsidRPr="00150C30">
        <w:rPr>
          <w:b/>
          <w:lang w:val="en-GB"/>
        </w:rPr>
        <w:t>Investors and business professiona</w:t>
      </w:r>
      <w:r w:rsidR="00150C30" w:rsidRPr="00150C30">
        <w:rPr>
          <w:b/>
          <w:lang w:val="en-GB"/>
        </w:rPr>
        <w:t>ls f</w:t>
      </w:r>
      <w:r w:rsidRPr="00150C30">
        <w:rPr>
          <w:b/>
          <w:bCs w:val="0"/>
          <w:lang w:val="en-GB"/>
        </w:rPr>
        <w:t>rom outside the EU</w:t>
      </w:r>
      <w:r w:rsidRPr="00150C30">
        <w:rPr>
          <w:rStyle w:val="FootnoteReference"/>
          <w:lang w:val="en-GB"/>
        </w:rPr>
        <w:footnoteReference w:id="5"/>
      </w:r>
      <w:r w:rsidRPr="00150C30">
        <w:rPr>
          <w:lang w:val="en-GB"/>
        </w:rPr>
        <w:t xml:space="preserve"> </w:t>
      </w:r>
      <w:r w:rsidR="00CE08A1" w:rsidRPr="00150C30">
        <w:rPr>
          <w:lang w:val="en-GB"/>
        </w:rPr>
        <w:t>wishing to apply</w:t>
      </w:r>
      <w:r w:rsidR="008D7B6C" w:rsidRPr="00150C30">
        <w:rPr>
          <w:lang w:val="en-GB"/>
        </w:rPr>
        <w:t xml:space="preserve"> for a residence permit</w:t>
      </w:r>
      <w:r w:rsidR="00CE08A1" w:rsidRPr="00150C30">
        <w:rPr>
          <w:lang w:val="en-GB"/>
        </w:rPr>
        <w:t xml:space="preserve"> under the IIP must </w:t>
      </w:r>
      <w:r w:rsidR="000361AE" w:rsidRPr="00150C30">
        <w:rPr>
          <w:lang w:val="en-GB"/>
        </w:rPr>
        <w:t xml:space="preserve">undertake one of the following </w:t>
      </w:r>
      <w:r w:rsidR="00CE08A1" w:rsidRPr="00150C30">
        <w:rPr>
          <w:lang w:val="en-GB"/>
        </w:rPr>
        <w:t>investment</w:t>
      </w:r>
      <w:r w:rsidR="000361AE" w:rsidRPr="00150C30">
        <w:rPr>
          <w:lang w:val="en-GB"/>
        </w:rPr>
        <w:t xml:space="preserve"> options</w:t>
      </w:r>
      <w:r w:rsidR="0020392A" w:rsidRPr="00150C30">
        <w:rPr>
          <w:lang w:val="en-GB"/>
        </w:rPr>
        <w:t>:</w:t>
      </w:r>
      <w:r w:rsidR="00CE08A1" w:rsidRPr="00150C30">
        <w:rPr>
          <w:rStyle w:val="FootnoteReference"/>
          <w:lang w:val="en-GB"/>
        </w:rPr>
        <w:footnoteReference w:id="6"/>
      </w:r>
    </w:p>
    <w:p w14:paraId="18E166B3" w14:textId="77777777" w:rsidR="00CE08A1" w:rsidRPr="00150C30" w:rsidRDefault="00CE08A1" w:rsidP="00CE08A1">
      <w:pPr>
        <w:pStyle w:val="MMultilevel"/>
        <w:rPr>
          <w:lang w:val="en-GB"/>
        </w:rPr>
      </w:pPr>
      <w:r w:rsidRPr="00150C30">
        <w:rPr>
          <w:b/>
          <w:lang w:val="en-GB"/>
        </w:rPr>
        <w:t>Enterprise Investment</w:t>
      </w:r>
      <w:r w:rsidRPr="00150C30">
        <w:rPr>
          <w:lang w:val="en-GB"/>
        </w:rPr>
        <w:t>: An investment (</w:t>
      </w:r>
      <w:r w:rsidRPr="00150C30">
        <w:rPr>
          <w:b/>
          <w:lang w:val="en-GB"/>
        </w:rPr>
        <w:t>minimum EUR 1 million</w:t>
      </w:r>
      <w:r w:rsidRPr="00150C30">
        <w:rPr>
          <w:lang w:val="en-GB"/>
        </w:rPr>
        <w:t xml:space="preserve">) into new or existing Irish businesses for at least three years. The enterprise can be a start-up registered by the investor. The investment can be in a single Irish enterprise or spread over a number of enterprises. The enterprise must be registered and headquartered in Ireland and the investment must support the creation or maintenance of employment. </w:t>
      </w:r>
    </w:p>
    <w:p w14:paraId="1A2D9CBF" w14:textId="77777777" w:rsidR="00CE08A1" w:rsidRPr="00150C30" w:rsidRDefault="00CE08A1" w:rsidP="00CE08A1">
      <w:pPr>
        <w:pStyle w:val="MMultilevel"/>
        <w:rPr>
          <w:lang w:val="en-GB"/>
        </w:rPr>
      </w:pPr>
      <w:r w:rsidRPr="00150C30">
        <w:rPr>
          <w:b/>
          <w:lang w:val="en-GB"/>
        </w:rPr>
        <w:t>Investment Fund</w:t>
      </w:r>
      <w:r w:rsidRPr="00150C30">
        <w:rPr>
          <w:lang w:val="en-GB"/>
        </w:rPr>
        <w:t>: An investment (</w:t>
      </w:r>
      <w:r w:rsidRPr="00150C30">
        <w:rPr>
          <w:b/>
          <w:lang w:val="en-GB"/>
        </w:rPr>
        <w:t>minimum EUR 1 million</w:t>
      </w:r>
      <w:r w:rsidRPr="00150C30">
        <w:rPr>
          <w:lang w:val="en-GB"/>
        </w:rPr>
        <w:t xml:space="preserve">) in an approved investment fund for at least three years. Investment funds must invest in Irish businesses and projects. </w:t>
      </w:r>
    </w:p>
    <w:p w14:paraId="62E31C4F" w14:textId="77777777" w:rsidR="00CE08A1" w:rsidRPr="00150C30" w:rsidRDefault="00CE08A1" w:rsidP="00CE08A1">
      <w:pPr>
        <w:pStyle w:val="MMultilevel"/>
        <w:rPr>
          <w:lang w:val="en-GB"/>
        </w:rPr>
      </w:pPr>
      <w:r w:rsidRPr="00150C30">
        <w:rPr>
          <w:b/>
          <w:lang w:val="en-GB"/>
        </w:rPr>
        <w:t>Real Estate Investment Fund (REIT)</w:t>
      </w:r>
      <w:r w:rsidRPr="00150C30">
        <w:rPr>
          <w:lang w:val="en-GB"/>
        </w:rPr>
        <w:t xml:space="preserve">: A </w:t>
      </w:r>
      <w:r w:rsidRPr="00150C30">
        <w:rPr>
          <w:b/>
          <w:lang w:val="en-GB"/>
        </w:rPr>
        <w:t>minimum investment of EUR 2 million</w:t>
      </w:r>
      <w:r w:rsidRPr="00150C30">
        <w:rPr>
          <w:lang w:val="en-GB"/>
        </w:rPr>
        <w:t xml:space="preserve"> in any Irish REIT listed on the Irish Stock Exchange. The EUR 2 million investment may be spread across a number of different Irish REIT. </w:t>
      </w:r>
    </w:p>
    <w:p w14:paraId="3DC1E322" w14:textId="53017D54" w:rsidR="00CE08A1" w:rsidRPr="00150C30" w:rsidRDefault="00CE08A1" w:rsidP="00CE08A1">
      <w:pPr>
        <w:pStyle w:val="MMultilevel"/>
        <w:rPr>
          <w:lang w:val="en-GB"/>
        </w:rPr>
      </w:pPr>
      <w:r w:rsidRPr="00150C30">
        <w:rPr>
          <w:b/>
          <w:lang w:val="en-GB"/>
        </w:rPr>
        <w:t>Endowment</w:t>
      </w:r>
      <w:r w:rsidRPr="00150C30">
        <w:rPr>
          <w:lang w:val="en-GB"/>
        </w:rPr>
        <w:t>: Endowment (</w:t>
      </w:r>
      <w:r w:rsidRPr="00150C30">
        <w:rPr>
          <w:b/>
          <w:lang w:val="en-GB"/>
        </w:rPr>
        <w:t>minimum EUR 500,000</w:t>
      </w:r>
      <w:r w:rsidRPr="00150C30">
        <w:rPr>
          <w:lang w:val="en-GB"/>
        </w:rPr>
        <w:t>) to a public project benefiting the arts, sports, health, culture or education</w:t>
      </w:r>
      <w:r w:rsidR="0020392A" w:rsidRPr="00150C30">
        <w:rPr>
          <w:lang w:val="en-GB"/>
        </w:rPr>
        <w:t>.</w:t>
      </w:r>
      <w:r w:rsidRPr="00150C30">
        <w:rPr>
          <w:rStyle w:val="FootnoteReference"/>
          <w:lang w:val="en-GB"/>
        </w:rPr>
        <w:footnoteReference w:id="7"/>
      </w:r>
      <w:r w:rsidRPr="00150C30">
        <w:rPr>
          <w:lang w:val="en-GB"/>
        </w:rPr>
        <w:t xml:space="preserve"> The endowment can be EUR 400,000 per investor if it is pooled in by at least five individuals.</w:t>
      </w:r>
    </w:p>
    <w:p w14:paraId="5AC65B5C" w14:textId="2641FBA7" w:rsidR="00CE08A1" w:rsidRPr="00150C30" w:rsidRDefault="00CE08A1">
      <w:pPr>
        <w:pStyle w:val="MMultilevel"/>
        <w:numPr>
          <w:ilvl w:val="0"/>
          <w:numId w:val="0"/>
        </w:numPr>
        <w:rPr>
          <w:lang w:val="en-GB"/>
        </w:rPr>
      </w:pPr>
    </w:p>
    <w:p w14:paraId="7998CD0B" w14:textId="1F99A172" w:rsidR="006F6E35" w:rsidRPr="00150C30" w:rsidRDefault="00CE08A1">
      <w:pPr>
        <w:pStyle w:val="MMultilevel"/>
        <w:numPr>
          <w:ilvl w:val="0"/>
          <w:numId w:val="0"/>
        </w:numPr>
        <w:rPr>
          <w:lang w:val="en-GB"/>
        </w:rPr>
      </w:pPr>
      <w:r w:rsidRPr="00150C30">
        <w:rPr>
          <w:lang w:val="en-GB"/>
        </w:rPr>
        <w:t xml:space="preserve">Foreign investors </w:t>
      </w:r>
      <w:r w:rsidR="00BC178C" w:rsidRPr="00150C30">
        <w:rPr>
          <w:lang w:val="en-GB"/>
        </w:rPr>
        <w:t xml:space="preserve">who </w:t>
      </w:r>
      <w:r w:rsidR="0024465B" w:rsidRPr="00150C30">
        <w:rPr>
          <w:lang w:val="en-GB"/>
        </w:rPr>
        <w:t>fulfil the application criteria described under point (a)</w:t>
      </w:r>
      <w:r w:rsidR="00AE1D91" w:rsidRPr="00150C30">
        <w:rPr>
          <w:lang w:val="en-GB"/>
        </w:rPr>
        <w:t xml:space="preserve"> below</w:t>
      </w:r>
      <w:r w:rsidR="0024465B" w:rsidRPr="00150C30">
        <w:rPr>
          <w:lang w:val="en-GB"/>
        </w:rPr>
        <w:t xml:space="preserve"> </w:t>
      </w:r>
      <w:r w:rsidR="00BC178C" w:rsidRPr="00150C30">
        <w:rPr>
          <w:lang w:val="en-GB"/>
        </w:rPr>
        <w:t>can apply for a residence permit under the IIP</w:t>
      </w:r>
      <w:r w:rsidR="0020392A" w:rsidRPr="00150C30">
        <w:rPr>
          <w:lang w:val="en-GB"/>
        </w:rPr>
        <w:t>.</w:t>
      </w:r>
      <w:r w:rsidR="00BC178C" w:rsidRPr="00150C30">
        <w:rPr>
          <w:rStyle w:val="FootnoteReference"/>
          <w:lang w:val="en-GB"/>
        </w:rPr>
        <w:footnoteReference w:id="8"/>
      </w:r>
      <w:r w:rsidR="00BC178C" w:rsidRPr="00150C30">
        <w:rPr>
          <w:lang w:val="en-GB"/>
        </w:rPr>
        <w:t xml:space="preserve"> </w:t>
      </w:r>
      <w:r w:rsidR="006F6E35" w:rsidRPr="00150C30">
        <w:rPr>
          <w:lang w:val="en-GB"/>
        </w:rPr>
        <w:t xml:space="preserve">Residency under the IIP is also available to the applicant’s </w:t>
      </w:r>
      <w:r w:rsidR="006F6E35" w:rsidRPr="00150C30">
        <w:rPr>
          <w:b/>
          <w:lang w:val="en-GB"/>
        </w:rPr>
        <w:t>non-EEA spouses/partners and children</w:t>
      </w:r>
      <w:r w:rsidR="006F6E35" w:rsidRPr="00150C30">
        <w:rPr>
          <w:lang w:val="en-GB"/>
        </w:rPr>
        <w:t xml:space="preserve"> under 18 years of age for whom the applicant and/or their spouse or </w:t>
      </w:r>
      <w:r w:rsidR="006F6E35" w:rsidRPr="00150C30">
        <w:rPr>
          <w:lang w:val="en-GB"/>
        </w:rPr>
        <w:lastRenderedPageBreak/>
        <w:t>partner has legal guardianship</w:t>
      </w:r>
      <w:r w:rsidR="0020392A" w:rsidRPr="00150C30">
        <w:rPr>
          <w:lang w:val="en-GB"/>
        </w:rPr>
        <w:t>.</w:t>
      </w:r>
      <w:r w:rsidR="006F6E35" w:rsidRPr="00150C30">
        <w:rPr>
          <w:rStyle w:val="FootnoteReference"/>
          <w:lang w:val="en-GB"/>
        </w:rPr>
        <w:footnoteReference w:id="9"/>
      </w:r>
      <w:r w:rsidR="006F6E35" w:rsidRPr="00150C30">
        <w:rPr>
          <w:lang w:val="en-GB"/>
        </w:rPr>
        <w:t xml:space="preserve"> In certain cases, children between the ages of 18 and 24 will be considered where they are unmarried and are financially dependent on their parents</w:t>
      </w:r>
      <w:r w:rsidR="0020392A" w:rsidRPr="00150C30">
        <w:rPr>
          <w:lang w:val="en-GB"/>
        </w:rPr>
        <w:t>.</w:t>
      </w:r>
      <w:r w:rsidR="006F6E35" w:rsidRPr="00150C30">
        <w:rPr>
          <w:rStyle w:val="FootnoteReference"/>
          <w:lang w:val="en-GB"/>
        </w:rPr>
        <w:footnoteReference w:id="10"/>
      </w:r>
      <w:r w:rsidR="00484E04" w:rsidRPr="00150C30">
        <w:rPr>
          <w:lang w:val="en-GB"/>
        </w:rPr>
        <w:t xml:space="preserve"> </w:t>
      </w:r>
    </w:p>
    <w:p w14:paraId="0453D1D0" w14:textId="78799A9A" w:rsidR="00207418" w:rsidRPr="00150C30" w:rsidRDefault="00207418" w:rsidP="00AE1D91">
      <w:pPr>
        <w:pStyle w:val="MMultilevel"/>
        <w:numPr>
          <w:ilvl w:val="0"/>
          <w:numId w:val="0"/>
        </w:numPr>
        <w:ind w:left="425" w:hanging="425"/>
        <w:rPr>
          <w:lang w:val="en-GB"/>
        </w:rPr>
      </w:pPr>
    </w:p>
    <w:p w14:paraId="459CD2A1" w14:textId="3B9B5AAC" w:rsidR="002D7EEB" w:rsidRPr="00150C30" w:rsidRDefault="002D7EEB" w:rsidP="00AE1D91">
      <w:pPr>
        <w:pStyle w:val="MMultilevel"/>
        <w:numPr>
          <w:ilvl w:val="0"/>
          <w:numId w:val="0"/>
        </w:numPr>
        <w:ind w:left="425" w:hanging="425"/>
        <w:rPr>
          <w:lang w:val="en-GB"/>
        </w:rPr>
      </w:pPr>
      <w:r w:rsidRPr="00150C30">
        <w:rPr>
          <w:lang w:val="en-GB"/>
        </w:rPr>
        <w:t xml:space="preserve">There is </w:t>
      </w:r>
      <w:r w:rsidRPr="00150C30">
        <w:rPr>
          <w:b/>
          <w:lang w:val="en-GB"/>
        </w:rPr>
        <w:t>no minimum physical presence requirement other than that the persons concerned spend at least one day in Ireland every year</w:t>
      </w:r>
      <w:r w:rsidRPr="00150C30">
        <w:rPr>
          <w:lang w:val="en-GB"/>
        </w:rPr>
        <w:t xml:space="preserve">. There is also </w:t>
      </w:r>
      <w:r w:rsidRPr="00150C30">
        <w:rPr>
          <w:b/>
          <w:lang w:val="en-GB"/>
        </w:rPr>
        <w:t xml:space="preserve">no effective residence condition for renewing </w:t>
      </w:r>
      <w:r w:rsidRPr="00150C30">
        <w:rPr>
          <w:lang w:val="en-GB"/>
        </w:rPr>
        <w:t>the permission.</w:t>
      </w:r>
      <w:r w:rsidRPr="00150C30">
        <w:rPr>
          <w:vertAlign w:val="superscript"/>
          <w:lang w:val="en-GB"/>
        </w:rPr>
        <w:footnoteReference w:id="11"/>
      </w:r>
      <w:r w:rsidRPr="00150C30">
        <w:rPr>
          <w:lang w:val="en-GB"/>
        </w:rPr>
        <w:t xml:space="preserve"> </w:t>
      </w:r>
    </w:p>
    <w:p w14:paraId="2850D2BB" w14:textId="77777777" w:rsidR="00150C30" w:rsidRPr="00150C30" w:rsidRDefault="00150C30" w:rsidP="00AE1D91">
      <w:pPr>
        <w:pStyle w:val="MMultilevel"/>
        <w:numPr>
          <w:ilvl w:val="0"/>
          <w:numId w:val="0"/>
        </w:numPr>
        <w:rPr>
          <w:i/>
          <w:color w:val="000000" w:themeColor="text1"/>
          <w:u w:val="single"/>
          <w:lang w:val="en-GB"/>
        </w:rPr>
      </w:pPr>
    </w:p>
    <w:p w14:paraId="3797E0D1" w14:textId="48C77E9B" w:rsidR="002D7EEB" w:rsidRPr="00150C30" w:rsidRDefault="002D7EEB" w:rsidP="00AE1D91">
      <w:pPr>
        <w:pStyle w:val="MMultilevel"/>
        <w:numPr>
          <w:ilvl w:val="0"/>
          <w:numId w:val="0"/>
        </w:numPr>
        <w:rPr>
          <w:i/>
          <w:color w:val="000000" w:themeColor="text1"/>
          <w:u w:val="single"/>
          <w:lang w:val="en-GB"/>
        </w:rPr>
      </w:pPr>
      <w:r w:rsidRPr="00150C30">
        <w:rPr>
          <w:i/>
          <w:color w:val="000000" w:themeColor="text1"/>
          <w:u w:val="single"/>
          <w:lang w:val="en-GB"/>
        </w:rPr>
        <w:t>Procedure</w:t>
      </w:r>
    </w:p>
    <w:p w14:paraId="617CB86C" w14:textId="0B719741" w:rsidR="00207418" w:rsidRPr="00150C30" w:rsidRDefault="00CE08A1" w:rsidP="00AE1D91">
      <w:pPr>
        <w:pStyle w:val="MMultilevel"/>
        <w:numPr>
          <w:ilvl w:val="0"/>
          <w:numId w:val="0"/>
        </w:numPr>
        <w:rPr>
          <w:color w:val="000000" w:themeColor="text1"/>
          <w:lang w:val="en-GB"/>
        </w:rPr>
      </w:pPr>
      <w:r w:rsidRPr="00150C30">
        <w:rPr>
          <w:color w:val="000000" w:themeColor="text1"/>
          <w:lang w:val="en-GB"/>
        </w:rPr>
        <w:t>The</w:t>
      </w:r>
      <w:r w:rsidRPr="00150C30">
        <w:rPr>
          <w:b/>
          <w:color w:val="000000" w:themeColor="text1"/>
          <w:lang w:val="en-GB"/>
        </w:rPr>
        <w:t xml:space="preserve"> s</w:t>
      </w:r>
      <w:r w:rsidR="00207418" w:rsidRPr="00150C30">
        <w:rPr>
          <w:b/>
          <w:color w:val="000000" w:themeColor="text1"/>
          <w:lang w:val="en-GB"/>
        </w:rPr>
        <w:t>tages of the application process</w:t>
      </w:r>
      <w:r w:rsidRPr="00150C30">
        <w:rPr>
          <w:color w:val="000000" w:themeColor="text1"/>
          <w:lang w:val="en-GB"/>
        </w:rPr>
        <w:t xml:space="preserve"> are the following:</w:t>
      </w:r>
    </w:p>
    <w:p w14:paraId="1FC44CEA" w14:textId="77777777" w:rsidR="00150C30" w:rsidRPr="00150C30" w:rsidRDefault="00150C30" w:rsidP="00AE1D91">
      <w:pPr>
        <w:pStyle w:val="MMultilevel"/>
        <w:numPr>
          <w:ilvl w:val="0"/>
          <w:numId w:val="0"/>
        </w:numPr>
        <w:rPr>
          <w:color w:val="000000" w:themeColor="text1"/>
          <w:lang w:val="en-GB"/>
        </w:rPr>
      </w:pPr>
    </w:p>
    <w:p w14:paraId="299144DD" w14:textId="3379A3C4" w:rsidR="005814ED" w:rsidRPr="00150C30" w:rsidRDefault="00A00CE0">
      <w:pPr>
        <w:pStyle w:val="MMultilevel"/>
        <w:numPr>
          <w:ilvl w:val="0"/>
          <w:numId w:val="18"/>
        </w:numPr>
        <w:rPr>
          <w:lang w:val="en-GB"/>
        </w:rPr>
      </w:pPr>
      <w:r w:rsidRPr="00150C30">
        <w:rPr>
          <w:u w:val="single"/>
          <w:lang w:val="en-GB"/>
        </w:rPr>
        <w:t>Application criteria</w:t>
      </w:r>
    </w:p>
    <w:p w14:paraId="7A928EAB" w14:textId="3D634618" w:rsidR="00125BFC" w:rsidRPr="00150C30" w:rsidRDefault="00A00CE0">
      <w:pPr>
        <w:pStyle w:val="MMultilevel"/>
        <w:numPr>
          <w:ilvl w:val="0"/>
          <w:numId w:val="0"/>
        </w:numPr>
        <w:rPr>
          <w:b/>
          <w:lang w:val="en-GB"/>
        </w:rPr>
      </w:pPr>
      <w:r w:rsidRPr="00150C30">
        <w:rPr>
          <w:lang w:val="en-GB"/>
        </w:rPr>
        <w:t xml:space="preserve">Investors must apply to INIS </w:t>
      </w:r>
      <w:r w:rsidR="006563D5" w:rsidRPr="00150C30">
        <w:rPr>
          <w:lang w:val="en-GB"/>
        </w:rPr>
        <w:t xml:space="preserve">(via both post and email) </w:t>
      </w:r>
      <w:r w:rsidR="00484E04" w:rsidRPr="00150C30">
        <w:rPr>
          <w:lang w:val="en-GB"/>
        </w:rPr>
        <w:t>through</w:t>
      </w:r>
      <w:r w:rsidRPr="00150C30">
        <w:rPr>
          <w:lang w:val="en-GB"/>
        </w:rPr>
        <w:t xml:space="preserve"> </w:t>
      </w:r>
      <w:r w:rsidRPr="00150C30">
        <w:rPr>
          <w:b/>
          <w:lang w:val="en-GB"/>
        </w:rPr>
        <w:t>an application form indicating which of the four investment options they wish to pursue</w:t>
      </w:r>
      <w:r w:rsidRPr="00150C30">
        <w:rPr>
          <w:lang w:val="en-GB"/>
        </w:rPr>
        <w:t xml:space="preserve"> (d</w:t>
      </w:r>
      <w:r w:rsidR="00125BFC" w:rsidRPr="00150C30">
        <w:rPr>
          <w:lang w:val="en-GB"/>
        </w:rPr>
        <w:t xml:space="preserve">escribed under point </w:t>
      </w:r>
      <w:r w:rsidR="00AE1D91" w:rsidRPr="00150C30">
        <w:rPr>
          <w:lang w:val="en-GB"/>
        </w:rPr>
        <w:t>(</w:t>
      </w:r>
      <w:r w:rsidR="00125BFC" w:rsidRPr="00150C30">
        <w:rPr>
          <w:lang w:val="en-GB"/>
        </w:rPr>
        <w:t>c</w:t>
      </w:r>
      <w:r w:rsidR="00982451" w:rsidRPr="00150C30">
        <w:rPr>
          <w:lang w:val="en-GB"/>
        </w:rPr>
        <w:t xml:space="preserve">) below). They must also </w:t>
      </w:r>
      <w:r w:rsidR="00982451" w:rsidRPr="00150C30">
        <w:rPr>
          <w:b/>
          <w:lang w:val="en-GB"/>
        </w:rPr>
        <w:t>supply supporting documentation of evidence of their net worth</w:t>
      </w:r>
      <w:r w:rsidR="00982451" w:rsidRPr="00150C30">
        <w:rPr>
          <w:lang w:val="en-GB"/>
        </w:rPr>
        <w:t xml:space="preserve"> (minimum EUR 2 million) and their </w:t>
      </w:r>
      <w:r w:rsidR="00982451" w:rsidRPr="00150C30">
        <w:rPr>
          <w:b/>
          <w:lang w:val="en-GB"/>
        </w:rPr>
        <w:t>good character</w:t>
      </w:r>
      <w:r w:rsidR="00982451" w:rsidRPr="00150C30">
        <w:rPr>
          <w:lang w:val="en-GB"/>
        </w:rPr>
        <w:t xml:space="preserve"> with their application</w:t>
      </w:r>
      <w:r w:rsidR="0064272B" w:rsidRPr="00150C30">
        <w:rPr>
          <w:lang w:val="en-GB"/>
        </w:rPr>
        <w:t xml:space="preserve"> (i.e. that they have not been convicted of any criminal offences)</w:t>
      </w:r>
      <w:r w:rsidR="0020392A" w:rsidRPr="00150C30">
        <w:rPr>
          <w:lang w:val="en-GB"/>
        </w:rPr>
        <w:t xml:space="preserve">. </w:t>
      </w:r>
      <w:r w:rsidR="00125BFC" w:rsidRPr="00150C30">
        <w:rPr>
          <w:lang w:val="en-GB"/>
        </w:rPr>
        <w:t>In addition,</w:t>
      </w:r>
      <w:r w:rsidR="00125BFC" w:rsidRPr="00150C30">
        <w:rPr>
          <w:b/>
          <w:lang w:val="en-GB"/>
        </w:rPr>
        <w:t xml:space="preserve"> an application fee of EUR 1,500</w:t>
      </w:r>
      <w:r w:rsidR="0024465B" w:rsidRPr="00150C30">
        <w:rPr>
          <w:lang w:val="en-GB"/>
        </w:rPr>
        <w:t xml:space="preserve"> is required</w:t>
      </w:r>
      <w:r w:rsidR="0020392A" w:rsidRPr="00150C30">
        <w:rPr>
          <w:lang w:val="en-GB"/>
        </w:rPr>
        <w:t>.</w:t>
      </w:r>
      <w:r w:rsidR="00125BFC" w:rsidRPr="00150C30">
        <w:rPr>
          <w:rStyle w:val="FootnoteReference"/>
          <w:lang w:val="en-GB"/>
        </w:rPr>
        <w:footnoteReference w:id="12"/>
      </w:r>
      <w:r w:rsidR="00125BFC" w:rsidRPr="00150C30">
        <w:rPr>
          <w:b/>
          <w:lang w:val="en-GB"/>
        </w:rPr>
        <w:t xml:space="preserve"> </w:t>
      </w:r>
    </w:p>
    <w:p w14:paraId="06FCD5DF" w14:textId="77777777" w:rsidR="00CE08A1" w:rsidRPr="00150C30" w:rsidRDefault="00CE08A1">
      <w:pPr>
        <w:pStyle w:val="MMultilevel"/>
        <w:numPr>
          <w:ilvl w:val="0"/>
          <w:numId w:val="0"/>
        </w:numPr>
        <w:rPr>
          <w:b/>
          <w:lang w:val="en-GB"/>
        </w:rPr>
      </w:pPr>
    </w:p>
    <w:p w14:paraId="4FEAA64B" w14:textId="02A2BC1A" w:rsidR="00125BFC" w:rsidRPr="00150C30" w:rsidRDefault="00125BFC">
      <w:pPr>
        <w:pStyle w:val="MMultilevel"/>
        <w:numPr>
          <w:ilvl w:val="0"/>
          <w:numId w:val="18"/>
        </w:numPr>
        <w:rPr>
          <w:u w:val="single"/>
          <w:lang w:val="en-GB"/>
        </w:rPr>
      </w:pPr>
      <w:r w:rsidRPr="00150C30">
        <w:rPr>
          <w:u w:val="single"/>
          <w:lang w:val="en-GB"/>
        </w:rPr>
        <w:t>Approval</w:t>
      </w:r>
    </w:p>
    <w:p w14:paraId="5ED31CFF" w14:textId="0E1EECD2" w:rsidR="00FF57B6" w:rsidRPr="00150C30" w:rsidRDefault="00125BFC" w:rsidP="00AA6CFF">
      <w:pPr>
        <w:pStyle w:val="MMultilevel"/>
        <w:numPr>
          <w:ilvl w:val="0"/>
          <w:numId w:val="0"/>
        </w:numPr>
        <w:rPr>
          <w:lang w:val="en-GB"/>
        </w:rPr>
      </w:pPr>
      <w:r w:rsidRPr="00150C30">
        <w:rPr>
          <w:lang w:val="en-GB"/>
        </w:rPr>
        <w:t xml:space="preserve">The </w:t>
      </w:r>
      <w:r w:rsidRPr="00150C30">
        <w:rPr>
          <w:b/>
          <w:lang w:val="en-GB"/>
        </w:rPr>
        <w:t>Evaluation Committee</w:t>
      </w:r>
      <w:r w:rsidRPr="00150C30">
        <w:rPr>
          <w:lang w:val="en-GB"/>
        </w:rPr>
        <w:t xml:space="preserve">, </w:t>
      </w:r>
      <w:r w:rsidR="00AE1D91" w:rsidRPr="00150C30">
        <w:rPr>
          <w:lang w:val="en-GB"/>
        </w:rPr>
        <w:t>composed</w:t>
      </w:r>
      <w:r w:rsidRPr="00150C30">
        <w:rPr>
          <w:lang w:val="en-GB"/>
        </w:rPr>
        <w:t xml:space="preserve"> of senior managers in other relevant government departments and state agencies, e.g. the Department of Foreign Affairs and Trade, the Department of Finance, Enterprise Ireland, the Industrial Development Authority, the Department of Business, Enterprise and Innovation, and INIS of the D</w:t>
      </w:r>
      <w:r w:rsidR="00390F4C" w:rsidRPr="00150C30">
        <w:rPr>
          <w:lang w:val="en-GB"/>
        </w:rPr>
        <w:t>OJE</w:t>
      </w:r>
      <w:r w:rsidRPr="00150C30">
        <w:rPr>
          <w:lang w:val="en-GB"/>
        </w:rPr>
        <w:t xml:space="preserve"> will then </w:t>
      </w:r>
      <w:r w:rsidRPr="00150C30">
        <w:rPr>
          <w:b/>
          <w:lang w:val="en-GB"/>
        </w:rPr>
        <w:t>evaluate the proposal and will decide whether to approve it or not</w:t>
      </w:r>
      <w:r w:rsidRPr="00150C30">
        <w:rPr>
          <w:lang w:val="en-GB"/>
        </w:rPr>
        <w:t xml:space="preserve"> b</w:t>
      </w:r>
      <w:r w:rsidR="0024465B" w:rsidRPr="00150C30">
        <w:rPr>
          <w:lang w:val="en-GB"/>
        </w:rPr>
        <w:t>ased on the criteria</w:t>
      </w:r>
      <w:r w:rsidRPr="00150C30">
        <w:rPr>
          <w:lang w:val="en-GB"/>
        </w:rPr>
        <w:t xml:space="preserve"> (descr</w:t>
      </w:r>
      <w:r w:rsidR="0024465B" w:rsidRPr="00150C30">
        <w:rPr>
          <w:lang w:val="en-GB"/>
        </w:rPr>
        <w:t xml:space="preserve">ibed under point </w:t>
      </w:r>
      <w:r w:rsidR="00AE1D91" w:rsidRPr="00150C30">
        <w:rPr>
          <w:lang w:val="en-GB"/>
        </w:rPr>
        <w:t>(</w:t>
      </w:r>
      <w:r w:rsidR="0024465B" w:rsidRPr="00150C30">
        <w:rPr>
          <w:lang w:val="en-GB"/>
        </w:rPr>
        <w:t>a) above</w:t>
      </w:r>
      <w:r w:rsidRPr="00150C30">
        <w:rPr>
          <w:lang w:val="en-GB"/>
        </w:rPr>
        <w:t xml:space="preserve">). </w:t>
      </w:r>
    </w:p>
    <w:p w14:paraId="634F056A" w14:textId="77777777" w:rsidR="00484E04" w:rsidRPr="00150C30" w:rsidRDefault="00484E04" w:rsidP="00AE1D91">
      <w:pPr>
        <w:pStyle w:val="MMultilevel"/>
        <w:numPr>
          <w:ilvl w:val="0"/>
          <w:numId w:val="0"/>
        </w:numPr>
        <w:ind w:left="142"/>
        <w:rPr>
          <w:lang w:val="en-GB"/>
        </w:rPr>
      </w:pPr>
    </w:p>
    <w:p w14:paraId="5C8C5391" w14:textId="7B9C896F" w:rsidR="00A00CE0" w:rsidRPr="00150C30" w:rsidRDefault="00125BFC" w:rsidP="00AA6CFF">
      <w:pPr>
        <w:pStyle w:val="MMultilevel"/>
        <w:numPr>
          <w:ilvl w:val="0"/>
          <w:numId w:val="0"/>
        </w:numPr>
        <w:rPr>
          <w:lang w:val="en-GB"/>
        </w:rPr>
      </w:pPr>
      <w:r w:rsidRPr="00150C30">
        <w:rPr>
          <w:lang w:val="en-GB"/>
        </w:rPr>
        <w:t>The Committee will then inform the Minister for Justice and Equality as to whether or not the person and their proposal is acceptable under the programme</w:t>
      </w:r>
      <w:r w:rsidR="0020392A" w:rsidRPr="00150C30">
        <w:rPr>
          <w:lang w:val="en-GB"/>
        </w:rPr>
        <w:t>.</w:t>
      </w:r>
      <w:r w:rsidRPr="00150C30">
        <w:rPr>
          <w:rStyle w:val="FootnoteReference"/>
          <w:lang w:val="en-GB"/>
        </w:rPr>
        <w:footnoteReference w:id="13"/>
      </w:r>
      <w:r w:rsidRPr="00150C30">
        <w:rPr>
          <w:lang w:val="en-GB"/>
        </w:rPr>
        <w:t xml:space="preserve"> The </w:t>
      </w:r>
      <w:r w:rsidRPr="00150C30">
        <w:rPr>
          <w:b/>
          <w:lang w:val="en-GB"/>
        </w:rPr>
        <w:t>Minister will either approve or reject the recommendations</w:t>
      </w:r>
      <w:r w:rsidRPr="00150C30">
        <w:rPr>
          <w:lang w:val="en-GB"/>
        </w:rPr>
        <w:t xml:space="preserve">. </w:t>
      </w:r>
      <w:r w:rsidRPr="00150C30">
        <w:rPr>
          <w:bCs w:val="0"/>
          <w:color w:val="000000"/>
          <w:lang w:val="en-GB" w:eastAsia="en-GB"/>
        </w:rPr>
        <w:t>Where an application is rejected, INIS will communicate the reasons for that rejection in writing to the applicant</w:t>
      </w:r>
      <w:r w:rsidR="0020392A" w:rsidRPr="00150C30">
        <w:rPr>
          <w:bCs w:val="0"/>
          <w:color w:val="000000"/>
          <w:lang w:val="en-GB" w:eastAsia="en-GB"/>
        </w:rPr>
        <w:t>.</w:t>
      </w:r>
      <w:r w:rsidRPr="00150C30">
        <w:rPr>
          <w:rStyle w:val="FootnoteReference"/>
          <w:bCs w:val="0"/>
          <w:color w:val="000000"/>
          <w:lang w:val="en-GB" w:eastAsia="en-GB"/>
        </w:rPr>
        <w:footnoteReference w:id="14"/>
      </w:r>
      <w:r w:rsidRPr="00150C30">
        <w:rPr>
          <w:bCs w:val="0"/>
          <w:color w:val="000000"/>
          <w:lang w:val="en-GB" w:eastAsia="en-GB"/>
        </w:rPr>
        <w:t xml:space="preserve"> </w:t>
      </w:r>
      <w:r w:rsidRPr="00150C30">
        <w:rPr>
          <w:lang w:val="en-GB"/>
        </w:rPr>
        <w:t xml:space="preserve">If approved, a </w:t>
      </w:r>
      <w:r w:rsidRPr="00150C30">
        <w:rPr>
          <w:b/>
          <w:lang w:val="en-GB"/>
        </w:rPr>
        <w:t>letter of approval</w:t>
      </w:r>
      <w:r w:rsidRPr="00150C30">
        <w:rPr>
          <w:lang w:val="en-GB"/>
        </w:rPr>
        <w:t xml:space="preserve"> will be sent to the applicant and will state that the application has been approved </w:t>
      </w:r>
      <w:r w:rsidRPr="00150C30">
        <w:rPr>
          <w:b/>
          <w:lang w:val="en-GB"/>
        </w:rPr>
        <w:t>subject to the normal security and visa checks</w:t>
      </w:r>
      <w:r w:rsidR="00FF57B6" w:rsidRPr="00150C30">
        <w:rPr>
          <w:b/>
          <w:lang w:val="en-GB"/>
        </w:rPr>
        <w:t xml:space="preserve"> </w:t>
      </w:r>
      <w:r w:rsidR="00FF57B6" w:rsidRPr="00150C30">
        <w:rPr>
          <w:lang w:val="en-GB"/>
        </w:rPr>
        <w:t xml:space="preserve">(described under point </w:t>
      </w:r>
      <w:r w:rsidR="00AE1D91" w:rsidRPr="00150C30">
        <w:rPr>
          <w:lang w:val="en-GB"/>
        </w:rPr>
        <w:t>(</w:t>
      </w:r>
      <w:r w:rsidR="004176A3" w:rsidRPr="00150C30">
        <w:rPr>
          <w:lang w:val="en-GB"/>
        </w:rPr>
        <w:t>d</w:t>
      </w:r>
      <w:r w:rsidR="00FF57B6" w:rsidRPr="00150C30">
        <w:rPr>
          <w:lang w:val="en-GB"/>
        </w:rPr>
        <w:t>) below)</w:t>
      </w:r>
      <w:r w:rsidRPr="00150C30">
        <w:rPr>
          <w:lang w:val="en-GB"/>
        </w:rPr>
        <w:t>.</w:t>
      </w:r>
    </w:p>
    <w:p w14:paraId="2CF51A24" w14:textId="51F8B0EB" w:rsidR="0064272B" w:rsidRPr="00150C30" w:rsidRDefault="0064272B" w:rsidP="00AE1D91">
      <w:pPr>
        <w:pStyle w:val="MMultilevel"/>
        <w:numPr>
          <w:ilvl w:val="0"/>
          <w:numId w:val="0"/>
        </w:numPr>
        <w:ind w:left="142"/>
        <w:rPr>
          <w:lang w:val="en-GB"/>
        </w:rPr>
      </w:pPr>
    </w:p>
    <w:p w14:paraId="4CA7F90B" w14:textId="7B80085B" w:rsidR="0064272B" w:rsidRPr="00150C30" w:rsidRDefault="0064272B" w:rsidP="00AA6CFF">
      <w:pPr>
        <w:pStyle w:val="MMultilevel"/>
        <w:numPr>
          <w:ilvl w:val="0"/>
          <w:numId w:val="0"/>
        </w:numPr>
        <w:rPr>
          <w:bCs w:val="0"/>
          <w:lang w:val="en-GB" w:eastAsia="en-GB"/>
        </w:rPr>
      </w:pPr>
      <w:r w:rsidRPr="00150C30">
        <w:rPr>
          <w:bCs w:val="0"/>
          <w:lang w:val="en-GB" w:eastAsia="en-GB"/>
        </w:rPr>
        <w:t xml:space="preserve">Key </w:t>
      </w:r>
      <w:r w:rsidRPr="00150C30">
        <w:rPr>
          <w:b/>
          <w:bCs w:val="0"/>
          <w:lang w:val="en-GB" w:eastAsia="en-GB"/>
        </w:rPr>
        <w:t>requirements</w:t>
      </w:r>
      <w:r w:rsidRPr="00150C30">
        <w:rPr>
          <w:bCs w:val="0"/>
          <w:lang w:val="en-GB" w:eastAsia="en-GB"/>
        </w:rPr>
        <w:t xml:space="preserve"> considered by the Evaluation Committee for approval of applications for the IIP are that the project would be </w:t>
      </w:r>
      <w:r w:rsidRPr="00150C30">
        <w:rPr>
          <w:b/>
          <w:bCs w:val="0"/>
          <w:lang w:val="en-GB" w:eastAsia="en-GB"/>
        </w:rPr>
        <w:t>beneficial for Ireland</w:t>
      </w:r>
      <w:r w:rsidRPr="00150C30">
        <w:rPr>
          <w:bCs w:val="0"/>
          <w:lang w:val="en-GB" w:eastAsia="en-GB"/>
        </w:rPr>
        <w:t xml:space="preserve">, good for </w:t>
      </w:r>
      <w:r w:rsidRPr="00150C30">
        <w:rPr>
          <w:b/>
          <w:bCs w:val="0"/>
          <w:lang w:val="en-GB" w:eastAsia="en-GB"/>
        </w:rPr>
        <w:t>job creation</w:t>
      </w:r>
      <w:r w:rsidRPr="00150C30">
        <w:rPr>
          <w:bCs w:val="0"/>
          <w:lang w:val="en-GB" w:eastAsia="en-GB"/>
        </w:rPr>
        <w:t xml:space="preserve">, be in the </w:t>
      </w:r>
      <w:r w:rsidRPr="00150C30">
        <w:rPr>
          <w:b/>
          <w:bCs w:val="0"/>
          <w:lang w:val="en-GB" w:eastAsia="en-GB"/>
        </w:rPr>
        <w:t>public interest</w:t>
      </w:r>
      <w:r w:rsidRPr="00150C30">
        <w:rPr>
          <w:bCs w:val="0"/>
          <w:lang w:val="en-GB" w:eastAsia="en-GB"/>
        </w:rPr>
        <w:t xml:space="preserve"> and that the </w:t>
      </w:r>
      <w:r w:rsidRPr="00150C30">
        <w:rPr>
          <w:b/>
          <w:bCs w:val="0"/>
          <w:lang w:val="en-GB" w:eastAsia="en-GB"/>
        </w:rPr>
        <w:t>funds invested are legally acquired</w:t>
      </w:r>
      <w:r w:rsidRPr="00150C30">
        <w:rPr>
          <w:bCs w:val="0"/>
          <w:lang w:val="en-GB" w:eastAsia="en-GB"/>
        </w:rPr>
        <w:t xml:space="preserve"> and </w:t>
      </w:r>
      <w:r w:rsidRPr="00150C30">
        <w:rPr>
          <w:b/>
          <w:bCs w:val="0"/>
          <w:lang w:val="en-GB" w:eastAsia="en-GB"/>
        </w:rPr>
        <w:t>owned by the investor</w:t>
      </w:r>
      <w:r w:rsidRPr="00150C30">
        <w:rPr>
          <w:bCs w:val="0"/>
          <w:lang w:val="en-GB" w:eastAsia="en-GB"/>
        </w:rPr>
        <w:t xml:space="preserve"> (i.e. not borrowed)</w:t>
      </w:r>
      <w:r w:rsidR="007A6BB6" w:rsidRPr="00150C30">
        <w:rPr>
          <w:bCs w:val="0"/>
          <w:lang w:val="en-GB" w:eastAsia="en-GB"/>
        </w:rPr>
        <w:t>.</w:t>
      </w:r>
      <w:r w:rsidRPr="00150C30">
        <w:rPr>
          <w:rStyle w:val="FootnoteReference"/>
          <w:bCs w:val="0"/>
          <w:lang w:val="en-GB" w:eastAsia="en-GB"/>
        </w:rPr>
        <w:footnoteReference w:id="15"/>
      </w:r>
    </w:p>
    <w:p w14:paraId="2CA5913F" w14:textId="77777777" w:rsidR="00CE08A1" w:rsidRPr="00150C30" w:rsidRDefault="00CE08A1" w:rsidP="00AA6CFF">
      <w:pPr>
        <w:pStyle w:val="MMultilevel"/>
        <w:numPr>
          <w:ilvl w:val="0"/>
          <w:numId w:val="0"/>
        </w:numPr>
        <w:rPr>
          <w:bCs w:val="0"/>
          <w:lang w:val="en-GB" w:eastAsia="en-GB"/>
        </w:rPr>
      </w:pPr>
    </w:p>
    <w:p w14:paraId="65DC6E0E" w14:textId="155FA778" w:rsidR="0002412F" w:rsidRPr="00150C30" w:rsidRDefault="008F588E" w:rsidP="00AE1D91">
      <w:pPr>
        <w:pStyle w:val="MMultilevel"/>
        <w:numPr>
          <w:ilvl w:val="0"/>
          <w:numId w:val="18"/>
        </w:numPr>
        <w:rPr>
          <w:lang w:val="en-GB"/>
        </w:rPr>
      </w:pPr>
      <w:r w:rsidRPr="00150C30">
        <w:rPr>
          <w:u w:val="single"/>
          <w:lang w:val="en-GB"/>
        </w:rPr>
        <w:t>Type and amount of investment required</w:t>
      </w:r>
    </w:p>
    <w:p w14:paraId="493B270A" w14:textId="3A95CE4D" w:rsidR="008771F8" w:rsidRPr="00150C30" w:rsidRDefault="00553DFF" w:rsidP="007A6BB6">
      <w:pPr>
        <w:pStyle w:val="MMultilevel"/>
        <w:numPr>
          <w:ilvl w:val="0"/>
          <w:numId w:val="0"/>
        </w:numPr>
        <w:rPr>
          <w:lang w:val="en-GB"/>
        </w:rPr>
      </w:pPr>
      <w:r w:rsidRPr="00150C30">
        <w:rPr>
          <w:lang w:val="en-GB"/>
        </w:rPr>
        <w:t xml:space="preserve">Once the application is approved, an </w:t>
      </w:r>
      <w:r w:rsidRPr="00150C30">
        <w:rPr>
          <w:b/>
          <w:lang w:val="en-GB"/>
        </w:rPr>
        <w:t xml:space="preserve">investment </w:t>
      </w:r>
      <w:r w:rsidR="00484E04" w:rsidRPr="00150C30">
        <w:rPr>
          <w:b/>
          <w:lang w:val="en-GB"/>
        </w:rPr>
        <w:t>must</w:t>
      </w:r>
      <w:r w:rsidRPr="00150C30">
        <w:rPr>
          <w:b/>
          <w:lang w:val="en-GB"/>
        </w:rPr>
        <w:t xml:space="preserve"> be made into the applicant’s preferred investment option</w:t>
      </w:r>
      <w:r w:rsidR="00CE08A1" w:rsidRPr="00150C30">
        <w:rPr>
          <w:lang w:val="en-GB"/>
        </w:rPr>
        <w:t xml:space="preserve"> as explained above</w:t>
      </w:r>
      <w:r w:rsidR="007A6BB6" w:rsidRPr="00150C30">
        <w:rPr>
          <w:lang w:val="en-GB"/>
        </w:rPr>
        <w:t>.</w:t>
      </w:r>
    </w:p>
    <w:p w14:paraId="11A871AD" w14:textId="686F980B" w:rsidR="008F588E" w:rsidRPr="00150C30" w:rsidRDefault="008F588E" w:rsidP="001C1588">
      <w:pPr>
        <w:pStyle w:val="MMultilevel"/>
        <w:numPr>
          <w:ilvl w:val="0"/>
          <w:numId w:val="0"/>
        </w:numPr>
        <w:ind w:left="425" w:hanging="425"/>
        <w:rPr>
          <w:lang w:val="en-GB"/>
        </w:rPr>
      </w:pPr>
    </w:p>
    <w:p w14:paraId="64D5F3BC" w14:textId="133AC4F0" w:rsidR="008771F8" w:rsidRPr="00150C30" w:rsidRDefault="00331DBC">
      <w:pPr>
        <w:pStyle w:val="MMultilevel"/>
        <w:numPr>
          <w:ilvl w:val="0"/>
          <w:numId w:val="18"/>
        </w:numPr>
        <w:rPr>
          <w:u w:val="single"/>
          <w:lang w:val="en-GB"/>
        </w:rPr>
      </w:pPr>
      <w:r w:rsidRPr="00150C30">
        <w:rPr>
          <w:u w:val="single"/>
          <w:lang w:val="en-GB"/>
        </w:rPr>
        <w:t>Residence-related requirements</w:t>
      </w:r>
    </w:p>
    <w:p w14:paraId="50A1D61F" w14:textId="52172F22" w:rsidR="00331DBC" w:rsidRPr="00150C30" w:rsidRDefault="00E433B8">
      <w:pPr>
        <w:pStyle w:val="MMultilevel"/>
        <w:numPr>
          <w:ilvl w:val="0"/>
          <w:numId w:val="0"/>
        </w:numPr>
        <w:rPr>
          <w:lang w:val="en-GB"/>
        </w:rPr>
      </w:pPr>
      <w:r w:rsidRPr="00150C30">
        <w:rPr>
          <w:lang w:val="en-GB"/>
        </w:rPr>
        <w:t>When applicant</w:t>
      </w:r>
      <w:r w:rsidR="00484E04" w:rsidRPr="00150C30">
        <w:rPr>
          <w:lang w:val="en-GB"/>
        </w:rPr>
        <w:t>s</w:t>
      </w:r>
      <w:r w:rsidRPr="00150C30">
        <w:rPr>
          <w:lang w:val="en-GB"/>
        </w:rPr>
        <w:t xml:space="preserve"> </w:t>
      </w:r>
      <w:r w:rsidR="00484E04" w:rsidRPr="00150C30">
        <w:rPr>
          <w:lang w:val="en-GB"/>
        </w:rPr>
        <w:t xml:space="preserve">have </w:t>
      </w:r>
      <w:r w:rsidRPr="00150C30">
        <w:rPr>
          <w:lang w:val="en-GB"/>
        </w:rPr>
        <w:t>provided verifiable evidence</w:t>
      </w:r>
      <w:r w:rsidR="00D74D54" w:rsidRPr="00150C30">
        <w:rPr>
          <w:rStyle w:val="FootnoteReference"/>
          <w:lang w:val="en-GB"/>
        </w:rPr>
        <w:footnoteReference w:id="16"/>
      </w:r>
      <w:r w:rsidRPr="00150C30">
        <w:rPr>
          <w:lang w:val="en-GB"/>
        </w:rPr>
        <w:t xml:space="preserve"> that </w:t>
      </w:r>
      <w:r w:rsidR="00484E04" w:rsidRPr="00150C30">
        <w:rPr>
          <w:lang w:val="en-GB"/>
        </w:rPr>
        <w:t>they</w:t>
      </w:r>
      <w:r w:rsidRPr="00150C30">
        <w:rPr>
          <w:lang w:val="en-GB"/>
        </w:rPr>
        <w:t xml:space="preserve"> invested </w:t>
      </w:r>
      <w:r w:rsidR="00484E04" w:rsidRPr="00150C30">
        <w:rPr>
          <w:lang w:val="en-GB"/>
        </w:rPr>
        <w:t>their</w:t>
      </w:r>
      <w:r w:rsidRPr="00150C30">
        <w:rPr>
          <w:lang w:val="en-GB"/>
        </w:rPr>
        <w:t xml:space="preserve"> funds</w:t>
      </w:r>
      <w:r w:rsidR="00D16FE4" w:rsidRPr="00150C30">
        <w:rPr>
          <w:lang w:val="en-GB"/>
        </w:rPr>
        <w:t xml:space="preserve"> </w:t>
      </w:r>
      <w:r w:rsidR="00484E04" w:rsidRPr="00150C30">
        <w:rPr>
          <w:lang w:val="en-GB"/>
        </w:rPr>
        <w:t>they</w:t>
      </w:r>
      <w:r w:rsidRPr="00150C30">
        <w:rPr>
          <w:lang w:val="en-GB"/>
        </w:rPr>
        <w:t xml:space="preserve"> and their </w:t>
      </w:r>
      <w:r w:rsidRPr="00150C30">
        <w:rPr>
          <w:lang w:val="en-GB"/>
        </w:rPr>
        <w:lastRenderedPageBreak/>
        <w:t>nominated family members will be granted residency permission in Ireland</w:t>
      </w:r>
      <w:r w:rsidR="00FF57B6" w:rsidRPr="00150C30">
        <w:rPr>
          <w:lang w:val="en-GB"/>
        </w:rPr>
        <w:t xml:space="preserve"> (subject to them registering their residency permission in person at INIS’s registration office)</w:t>
      </w:r>
      <w:r w:rsidR="007A6BB6" w:rsidRPr="00150C30">
        <w:rPr>
          <w:lang w:val="en-GB"/>
        </w:rPr>
        <w:t>.</w:t>
      </w:r>
      <w:r w:rsidRPr="00150C30">
        <w:rPr>
          <w:rStyle w:val="FootnoteReference"/>
          <w:lang w:val="en-GB"/>
        </w:rPr>
        <w:footnoteReference w:id="17"/>
      </w:r>
      <w:r w:rsidRPr="00150C30">
        <w:rPr>
          <w:lang w:val="en-GB"/>
        </w:rPr>
        <w:t xml:space="preserve"> Permission to remain in Ireland for non-EU nationals is </w:t>
      </w:r>
      <w:r w:rsidR="00F1159C" w:rsidRPr="00150C30">
        <w:rPr>
          <w:lang w:val="en-GB"/>
        </w:rPr>
        <w:t xml:space="preserve">therefore </w:t>
      </w:r>
      <w:r w:rsidRPr="00150C30">
        <w:rPr>
          <w:lang w:val="en-GB"/>
        </w:rPr>
        <w:t xml:space="preserve">granted by INIS and consists of a </w:t>
      </w:r>
      <w:r w:rsidRPr="00150C30">
        <w:rPr>
          <w:b/>
          <w:lang w:val="en-GB"/>
        </w:rPr>
        <w:t>special residence stamp (</w:t>
      </w:r>
      <w:r w:rsidR="00F1159C" w:rsidRPr="00150C30">
        <w:rPr>
          <w:b/>
          <w:lang w:val="en-GB"/>
        </w:rPr>
        <w:t>S</w:t>
      </w:r>
      <w:r w:rsidRPr="00150C30">
        <w:rPr>
          <w:b/>
          <w:lang w:val="en-GB"/>
        </w:rPr>
        <w:t>tamp 4) on their passport</w:t>
      </w:r>
      <w:r w:rsidR="00BB2BAE" w:rsidRPr="00150C30">
        <w:rPr>
          <w:b/>
          <w:lang w:val="en-GB"/>
        </w:rPr>
        <w:t xml:space="preserve"> valid for 2 years</w:t>
      </w:r>
      <w:r w:rsidR="007A6BB6" w:rsidRPr="00150C30">
        <w:rPr>
          <w:lang w:val="en-GB"/>
        </w:rPr>
        <w:t>.</w:t>
      </w:r>
      <w:r w:rsidRPr="00150C30">
        <w:rPr>
          <w:vertAlign w:val="superscript"/>
          <w:lang w:val="en-GB"/>
        </w:rPr>
        <w:footnoteReference w:id="18"/>
      </w:r>
      <w:r w:rsidRPr="00150C30">
        <w:rPr>
          <w:lang w:val="en-GB"/>
        </w:rPr>
        <w:t xml:space="preserve"> If an applicant and his/her family members are granted permission to remain, a Certificate of Registration called an </w:t>
      </w:r>
      <w:r w:rsidRPr="00150C30">
        <w:rPr>
          <w:b/>
          <w:lang w:val="en-GB"/>
        </w:rPr>
        <w:t>Irish Residence Permit</w:t>
      </w:r>
      <w:r w:rsidRPr="00150C30">
        <w:rPr>
          <w:lang w:val="en-GB"/>
        </w:rPr>
        <w:t xml:space="preserve"> is granted</w:t>
      </w:r>
      <w:r w:rsidR="007A6BB6" w:rsidRPr="00150C30">
        <w:rPr>
          <w:lang w:val="en-GB"/>
        </w:rPr>
        <w:t>.</w:t>
      </w:r>
      <w:r w:rsidRPr="00150C30">
        <w:rPr>
          <w:vertAlign w:val="superscript"/>
          <w:lang w:val="en-GB"/>
        </w:rPr>
        <w:footnoteReference w:id="19"/>
      </w:r>
    </w:p>
    <w:p w14:paraId="68919BC5" w14:textId="3511CC27" w:rsidR="00E433B8" w:rsidRPr="00150C30" w:rsidRDefault="00E433B8" w:rsidP="00AE1D91">
      <w:pPr>
        <w:pStyle w:val="MMultilevel"/>
        <w:numPr>
          <w:ilvl w:val="0"/>
          <w:numId w:val="0"/>
        </w:numPr>
        <w:ind w:left="425" w:hanging="425"/>
        <w:rPr>
          <w:lang w:val="en-GB"/>
        </w:rPr>
      </w:pPr>
    </w:p>
    <w:p w14:paraId="3261BE98" w14:textId="51F23B78" w:rsidR="00E8169B" w:rsidRPr="00150C30" w:rsidRDefault="00F1159C" w:rsidP="00E8169B">
      <w:pPr>
        <w:pStyle w:val="MMultilevel"/>
        <w:numPr>
          <w:ilvl w:val="0"/>
          <w:numId w:val="0"/>
        </w:numPr>
        <w:rPr>
          <w:lang w:val="en-GB"/>
        </w:rPr>
      </w:pPr>
      <w:r w:rsidRPr="00150C30">
        <w:rPr>
          <w:lang w:val="en-GB"/>
        </w:rPr>
        <w:t>S</w:t>
      </w:r>
      <w:r w:rsidR="00FF7172" w:rsidRPr="00150C30">
        <w:rPr>
          <w:lang w:val="en-GB"/>
        </w:rPr>
        <w:t>uccess</w:t>
      </w:r>
      <w:r w:rsidR="00E433B8" w:rsidRPr="00150C30">
        <w:rPr>
          <w:lang w:val="en-GB"/>
        </w:rPr>
        <w:t>ful applicants and their family members (if applicable) are given initial residence permission for two years.  Following a review</w:t>
      </w:r>
      <w:r w:rsidR="00E433B8" w:rsidRPr="00150C30">
        <w:rPr>
          <w:b/>
          <w:lang w:val="en-GB"/>
        </w:rPr>
        <w:t xml:space="preserve"> </w:t>
      </w:r>
      <w:r w:rsidR="00E433B8" w:rsidRPr="00150C30">
        <w:rPr>
          <w:lang w:val="en-GB"/>
        </w:rPr>
        <w:t>at that point to ensure the investor still meets the conditions of the scheme, a further period of three years will be granted.</w:t>
      </w:r>
      <w:r w:rsidRPr="00150C30">
        <w:rPr>
          <w:lang w:val="en-GB"/>
        </w:rPr>
        <w:t xml:space="preserve"> After this initial five-</w:t>
      </w:r>
      <w:r w:rsidR="00E433B8" w:rsidRPr="00150C30">
        <w:rPr>
          <w:lang w:val="en-GB"/>
        </w:rPr>
        <w:t xml:space="preserve">year period, the investor will be free to apply for </w:t>
      </w:r>
      <w:r w:rsidR="00C43FF1" w:rsidRPr="00150C30">
        <w:rPr>
          <w:b/>
          <w:lang w:val="en-GB"/>
        </w:rPr>
        <w:t>residency renewal under the IIP</w:t>
      </w:r>
      <w:r w:rsidR="00E8169B" w:rsidRPr="00150C30">
        <w:rPr>
          <w:lang w:val="en-GB"/>
        </w:rPr>
        <w:t xml:space="preserve"> </w:t>
      </w:r>
      <w:r w:rsidR="00E433B8" w:rsidRPr="00150C30">
        <w:rPr>
          <w:lang w:val="en-GB"/>
        </w:rPr>
        <w:t xml:space="preserve">indefinitely in </w:t>
      </w:r>
      <w:r w:rsidR="000323FB" w:rsidRPr="00150C30">
        <w:rPr>
          <w:lang w:val="en-GB"/>
        </w:rPr>
        <w:t>five-year</w:t>
      </w:r>
      <w:r w:rsidR="00E433B8" w:rsidRPr="00150C30">
        <w:rPr>
          <w:lang w:val="en-GB"/>
        </w:rPr>
        <w:t xml:space="preserve"> periods</w:t>
      </w:r>
      <w:r w:rsidR="007A6BB6" w:rsidRPr="00150C30">
        <w:rPr>
          <w:lang w:val="en-GB"/>
        </w:rPr>
        <w:t>.</w:t>
      </w:r>
      <w:r w:rsidR="00E433B8" w:rsidRPr="00150C30">
        <w:rPr>
          <w:vertAlign w:val="superscript"/>
          <w:lang w:val="en-GB"/>
        </w:rPr>
        <w:footnoteReference w:id="20"/>
      </w:r>
      <w:r w:rsidR="00E433B8" w:rsidRPr="00150C30">
        <w:rPr>
          <w:rFonts w:ascii="Century Gothic" w:hAnsi="Century Gothic"/>
          <w:sz w:val="18"/>
          <w:szCs w:val="18"/>
          <w:lang w:val="en-GB"/>
        </w:rPr>
        <w:t xml:space="preserve">  </w:t>
      </w:r>
      <w:r w:rsidR="00E8169B" w:rsidRPr="00150C30">
        <w:rPr>
          <w:lang w:val="en-GB"/>
        </w:rPr>
        <w:t xml:space="preserve">The </w:t>
      </w:r>
      <w:r w:rsidR="00E8169B" w:rsidRPr="00150C30">
        <w:rPr>
          <w:b/>
          <w:lang w:val="en-GB"/>
        </w:rPr>
        <w:t xml:space="preserve">conditions for renewal </w:t>
      </w:r>
      <w:r w:rsidR="00E8169B" w:rsidRPr="00150C30">
        <w:rPr>
          <w:lang w:val="en-GB"/>
        </w:rPr>
        <w:t>are that: the investment remained in place for the required time (minimum three years), the applicant has not become a financial burden on Ireland and has not been investigated, indicted, or convicted in relation to any criminal offence in any country.</w:t>
      </w:r>
      <w:r w:rsidR="00E8169B" w:rsidRPr="00150C30">
        <w:rPr>
          <w:vertAlign w:val="superscript"/>
          <w:lang w:val="en-GB"/>
        </w:rPr>
        <w:footnoteReference w:id="21"/>
      </w:r>
    </w:p>
    <w:p w14:paraId="21FE2D7B" w14:textId="7DCAB9B0" w:rsidR="00C43FF1" w:rsidRPr="00150C30" w:rsidRDefault="00C43FF1" w:rsidP="00E8169B">
      <w:pPr>
        <w:pStyle w:val="MMultilevel"/>
        <w:numPr>
          <w:ilvl w:val="0"/>
          <w:numId w:val="0"/>
        </w:numPr>
        <w:rPr>
          <w:lang w:val="en-GB"/>
        </w:rPr>
      </w:pPr>
    </w:p>
    <w:p w14:paraId="45F8DC7B" w14:textId="77777777" w:rsidR="002D7EEB" w:rsidRPr="00150C30" w:rsidRDefault="002D7EEB" w:rsidP="002D7EEB">
      <w:pPr>
        <w:pStyle w:val="MMultilevel"/>
        <w:numPr>
          <w:ilvl w:val="0"/>
          <w:numId w:val="0"/>
        </w:numPr>
        <w:rPr>
          <w:lang w:val="en-GB"/>
        </w:rPr>
      </w:pPr>
      <w:r w:rsidRPr="00150C30">
        <w:rPr>
          <w:lang w:val="en-GB"/>
        </w:rPr>
        <w:t xml:space="preserve">Applications may be </w:t>
      </w:r>
      <w:r w:rsidRPr="00150C30">
        <w:rPr>
          <w:b/>
          <w:lang w:val="en-GB"/>
        </w:rPr>
        <w:t>turned down</w:t>
      </w:r>
      <w:r w:rsidRPr="00150C30">
        <w:rPr>
          <w:lang w:val="en-GB"/>
        </w:rPr>
        <w:t xml:space="preserve"> if the application criteria are not met.</w:t>
      </w:r>
      <w:r w:rsidRPr="00150C30">
        <w:rPr>
          <w:vertAlign w:val="superscript"/>
          <w:lang w:val="en-GB"/>
        </w:rPr>
        <w:footnoteReference w:id="22"/>
      </w:r>
      <w:r w:rsidRPr="00150C30">
        <w:rPr>
          <w:lang w:val="en-GB"/>
        </w:rPr>
        <w:t xml:space="preserve"> Moreover, INIS </w:t>
      </w:r>
      <w:r w:rsidRPr="00150C30">
        <w:rPr>
          <w:b/>
          <w:lang w:val="en-GB"/>
        </w:rPr>
        <w:t xml:space="preserve">do not accept applications for office accommodation, office space, office buildings and private residential property </w:t>
      </w:r>
      <w:r w:rsidRPr="00150C30">
        <w:rPr>
          <w:lang w:val="en-GB"/>
        </w:rPr>
        <w:t>as this will happen in the Irish market regardless of the IIP.</w:t>
      </w:r>
      <w:r w:rsidRPr="00150C30">
        <w:rPr>
          <w:rStyle w:val="FootnoteReference"/>
          <w:lang w:val="en-GB"/>
        </w:rPr>
        <w:footnoteReference w:id="23"/>
      </w:r>
      <w:r w:rsidRPr="00150C30">
        <w:rPr>
          <w:lang w:val="en-GB"/>
        </w:rPr>
        <w:t xml:space="preserve"> Moreover, </w:t>
      </w:r>
      <w:r w:rsidRPr="00150C30">
        <w:rPr>
          <w:b/>
          <w:lang w:val="en-GB"/>
        </w:rPr>
        <w:t xml:space="preserve">sale of property or stimulation of the property market </w:t>
      </w:r>
      <w:r w:rsidRPr="00150C30">
        <w:rPr>
          <w:lang w:val="en-GB"/>
        </w:rPr>
        <w:t>is not of itself an objective of the programme and applications of this kind will be turned down.</w:t>
      </w:r>
      <w:r w:rsidRPr="00150C30">
        <w:rPr>
          <w:rStyle w:val="FootnoteReference"/>
          <w:lang w:val="en-GB"/>
        </w:rPr>
        <w:footnoteReference w:id="24"/>
      </w:r>
      <w:r w:rsidRPr="00150C30">
        <w:rPr>
          <w:lang w:val="en-GB"/>
        </w:rPr>
        <w:t xml:space="preserve"> Applications will also be turned down if the Evaluation Committee are not satisfied that the proposal is genuinely innovative, is beneficial to Ireland, will create jobs and has significant export potential</w:t>
      </w:r>
      <w:r w:rsidRPr="00150C30">
        <w:rPr>
          <w:rStyle w:val="FootnoteReference"/>
          <w:lang w:val="en-GB"/>
        </w:rPr>
        <w:footnoteReference w:id="25"/>
      </w:r>
      <w:r w:rsidRPr="00150C30">
        <w:rPr>
          <w:lang w:val="en-GB"/>
        </w:rPr>
        <w:t xml:space="preserve"> or if the checks described above have a negative outcome.</w:t>
      </w:r>
    </w:p>
    <w:p w14:paraId="772F35F1" w14:textId="77777777" w:rsidR="002D7EEB" w:rsidRPr="00150C30" w:rsidRDefault="002D7EEB" w:rsidP="002D7EEB">
      <w:pPr>
        <w:pStyle w:val="MMultilevel"/>
        <w:numPr>
          <w:ilvl w:val="0"/>
          <w:numId w:val="0"/>
        </w:numPr>
        <w:ind w:left="425" w:hanging="425"/>
        <w:rPr>
          <w:lang w:val="en-GB"/>
        </w:rPr>
      </w:pPr>
    </w:p>
    <w:p w14:paraId="693567E4" w14:textId="77777777" w:rsidR="002D7EEB" w:rsidRPr="00150C30" w:rsidRDefault="002D7EEB" w:rsidP="002D7EEB">
      <w:pPr>
        <w:pStyle w:val="MMultilevel"/>
        <w:numPr>
          <w:ilvl w:val="0"/>
          <w:numId w:val="0"/>
        </w:numPr>
        <w:rPr>
          <w:color w:val="000000"/>
          <w:lang w:val="en-GB" w:eastAsia="en-GB"/>
        </w:rPr>
      </w:pPr>
      <w:r w:rsidRPr="00150C30">
        <w:rPr>
          <w:color w:val="000000"/>
          <w:lang w:val="en-GB" w:eastAsia="en-GB"/>
        </w:rPr>
        <w:t xml:space="preserve">There are </w:t>
      </w:r>
      <w:r w:rsidRPr="00150C30">
        <w:rPr>
          <w:b/>
          <w:color w:val="000000"/>
          <w:lang w:val="en-GB" w:eastAsia="en-GB"/>
        </w:rPr>
        <w:t>no</w:t>
      </w:r>
      <w:r w:rsidRPr="00150C30">
        <w:rPr>
          <w:color w:val="000000"/>
          <w:lang w:val="en-GB" w:eastAsia="en-GB"/>
        </w:rPr>
        <w:t xml:space="preserve"> </w:t>
      </w:r>
      <w:r w:rsidRPr="00150C30">
        <w:rPr>
          <w:b/>
          <w:color w:val="000000"/>
          <w:lang w:val="en-GB" w:eastAsia="en-GB"/>
        </w:rPr>
        <w:t>legal remedies</w:t>
      </w:r>
      <w:r w:rsidRPr="00150C30">
        <w:rPr>
          <w:color w:val="000000"/>
          <w:lang w:val="en-GB" w:eastAsia="en-GB"/>
        </w:rPr>
        <w:t xml:space="preserve"> in the case of refusal of residence. The decision of the Minister for Justice and Equality on an application is final and a rejection of an application for residence under the IIP is not subject to a review or appeal.</w:t>
      </w:r>
      <w:r w:rsidRPr="00150C30">
        <w:rPr>
          <w:rStyle w:val="FootnoteReference"/>
          <w:color w:val="000000"/>
          <w:lang w:val="en-GB" w:eastAsia="en-GB"/>
        </w:rPr>
        <w:footnoteReference w:id="26"/>
      </w:r>
    </w:p>
    <w:p w14:paraId="41FC497A" w14:textId="77777777" w:rsidR="007A6BB6" w:rsidRPr="00150C30" w:rsidRDefault="007A6BB6" w:rsidP="00235ED2">
      <w:pPr>
        <w:pStyle w:val="MMultilevel"/>
        <w:numPr>
          <w:ilvl w:val="0"/>
          <w:numId w:val="0"/>
        </w:numPr>
        <w:rPr>
          <w:lang w:val="en-GB"/>
        </w:rPr>
      </w:pPr>
    </w:p>
    <w:p w14:paraId="37BD58A0" w14:textId="0792611F" w:rsidR="00E048B0" w:rsidRPr="00150C30" w:rsidRDefault="00EE0DCA" w:rsidP="005727EE">
      <w:pPr>
        <w:spacing w:after="0" w:line="240" w:lineRule="auto"/>
        <w:jc w:val="both"/>
        <w:rPr>
          <w:i/>
          <w:color w:val="000000" w:themeColor="text1"/>
          <w:sz w:val="22"/>
          <w:szCs w:val="22"/>
          <w:u w:val="single"/>
        </w:rPr>
      </w:pPr>
      <w:r w:rsidRPr="00150C30">
        <w:rPr>
          <w:i/>
          <w:color w:val="000000" w:themeColor="text1"/>
          <w:sz w:val="22"/>
          <w:szCs w:val="22"/>
          <w:u w:val="single"/>
        </w:rPr>
        <w:t>Security and ex-post c</w:t>
      </w:r>
      <w:r w:rsidR="00E048B0" w:rsidRPr="00150C30">
        <w:rPr>
          <w:i/>
          <w:color w:val="000000" w:themeColor="text1"/>
          <w:sz w:val="22"/>
          <w:szCs w:val="22"/>
          <w:u w:val="single"/>
        </w:rPr>
        <w:t>hecks</w:t>
      </w:r>
    </w:p>
    <w:p w14:paraId="36AA6F21" w14:textId="00A3C5A1" w:rsidR="00E048B0" w:rsidRPr="00150C30" w:rsidRDefault="00CC61D8" w:rsidP="00AE1D91">
      <w:pPr>
        <w:pStyle w:val="MMultilevel"/>
        <w:numPr>
          <w:ilvl w:val="0"/>
          <w:numId w:val="0"/>
        </w:numPr>
        <w:rPr>
          <w:lang w:val="en-GB"/>
        </w:rPr>
      </w:pPr>
      <w:r w:rsidRPr="00150C30">
        <w:rPr>
          <w:lang w:val="en-GB"/>
        </w:rPr>
        <w:t>Applicants</w:t>
      </w:r>
      <w:r w:rsidR="00E048B0" w:rsidRPr="00150C30">
        <w:rPr>
          <w:lang w:val="en-GB"/>
        </w:rPr>
        <w:t xml:space="preserve"> and </w:t>
      </w:r>
      <w:r w:rsidRPr="00150C30">
        <w:rPr>
          <w:lang w:val="en-GB"/>
        </w:rPr>
        <w:t>their</w:t>
      </w:r>
      <w:r w:rsidR="00E048B0" w:rsidRPr="00150C30">
        <w:rPr>
          <w:lang w:val="en-GB"/>
        </w:rPr>
        <w:t xml:space="preserve"> family members are subject to a number of checks during the application process:</w:t>
      </w:r>
    </w:p>
    <w:p w14:paraId="490E888B" w14:textId="4160F46A" w:rsidR="00CC61D8" w:rsidRPr="00150C30" w:rsidRDefault="00AE1D91" w:rsidP="00235ED2">
      <w:pPr>
        <w:pStyle w:val="MMultilevel"/>
        <w:numPr>
          <w:ilvl w:val="0"/>
          <w:numId w:val="0"/>
        </w:numPr>
        <w:rPr>
          <w:lang w:val="en-GB"/>
        </w:rPr>
      </w:pPr>
      <w:r w:rsidRPr="00150C30">
        <w:rPr>
          <w:lang w:val="en-GB"/>
        </w:rPr>
        <w:t xml:space="preserve">- </w:t>
      </w:r>
      <w:r w:rsidR="006563D5" w:rsidRPr="00150C30">
        <w:rPr>
          <w:lang w:val="en-GB"/>
        </w:rPr>
        <w:t>With the application form, applicants must submit documentation from their home country that attests</w:t>
      </w:r>
      <w:r w:rsidR="00CC61D8" w:rsidRPr="00150C30">
        <w:rPr>
          <w:lang w:val="en-GB"/>
        </w:rPr>
        <w:t xml:space="preserve"> </w:t>
      </w:r>
      <w:r w:rsidR="006563D5" w:rsidRPr="00150C30">
        <w:rPr>
          <w:lang w:val="en-GB"/>
        </w:rPr>
        <w:t xml:space="preserve">that </w:t>
      </w:r>
      <w:r w:rsidR="006563D5" w:rsidRPr="00150C30">
        <w:rPr>
          <w:b/>
          <w:lang w:val="en-GB"/>
        </w:rPr>
        <w:t>all anti-money laundering checks have been made</w:t>
      </w:r>
      <w:r w:rsidR="006563D5" w:rsidRPr="00150C30">
        <w:rPr>
          <w:lang w:val="en-GB"/>
        </w:rPr>
        <w:t xml:space="preserve"> and all requirements have been complied with (</w:t>
      </w:r>
      <w:r w:rsidR="00971087" w:rsidRPr="00150C30">
        <w:rPr>
          <w:lang w:val="en-GB"/>
        </w:rPr>
        <w:t>i</w:t>
      </w:r>
      <w:r w:rsidR="006563D5" w:rsidRPr="00150C30">
        <w:rPr>
          <w:lang w:val="en-GB"/>
        </w:rPr>
        <w:t>.</w:t>
      </w:r>
      <w:r w:rsidR="00971087" w:rsidRPr="00150C30">
        <w:rPr>
          <w:lang w:val="en-GB"/>
        </w:rPr>
        <w:t>e</w:t>
      </w:r>
      <w:r w:rsidR="006563D5" w:rsidRPr="00150C30">
        <w:rPr>
          <w:lang w:val="en-GB"/>
        </w:rPr>
        <w:t>. they must provide an explanation of all of their activities for the previous 12 months, including their income, investments and loans, evidence of the funds to be used for the investment, evidence of the provenance of those funds and evidence that the funds are transferrable to Ireland and convertible to euros)</w:t>
      </w:r>
      <w:r w:rsidR="007A6BB6" w:rsidRPr="00150C30">
        <w:rPr>
          <w:lang w:val="en-GB"/>
        </w:rPr>
        <w:t>.</w:t>
      </w:r>
      <w:r w:rsidR="006563D5" w:rsidRPr="00150C30">
        <w:rPr>
          <w:rStyle w:val="FootnoteReference"/>
          <w:lang w:val="en-GB"/>
        </w:rPr>
        <w:footnoteReference w:id="27"/>
      </w:r>
      <w:r w:rsidR="00D33B7A" w:rsidRPr="00150C30">
        <w:rPr>
          <w:lang w:val="en-GB"/>
        </w:rPr>
        <w:t xml:space="preserve"> Such checks are done by an independent professional authority in the applicant’s home country (financial agents e.g. accountants or solicitors)</w:t>
      </w:r>
      <w:r w:rsidR="00CC61D8" w:rsidRPr="00150C30">
        <w:rPr>
          <w:lang w:val="en-GB"/>
        </w:rPr>
        <w:t>;</w:t>
      </w:r>
    </w:p>
    <w:p w14:paraId="5276FCD2" w14:textId="00A26214" w:rsidR="00CC61D8" w:rsidRPr="00150C30" w:rsidRDefault="00AE1D91" w:rsidP="00235ED2">
      <w:pPr>
        <w:pStyle w:val="MMultilevel"/>
        <w:numPr>
          <w:ilvl w:val="0"/>
          <w:numId w:val="0"/>
        </w:numPr>
        <w:rPr>
          <w:lang w:val="en-GB"/>
        </w:rPr>
      </w:pPr>
      <w:r w:rsidRPr="00150C30">
        <w:rPr>
          <w:lang w:val="en-GB"/>
        </w:rPr>
        <w:t xml:space="preserve">- </w:t>
      </w:r>
      <w:r w:rsidR="0053225F" w:rsidRPr="00150C30">
        <w:rPr>
          <w:lang w:val="en-GB"/>
        </w:rPr>
        <w:t xml:space="preserve">Evidence of </w:t>
      </w:r>
      <w:r w:rsidR="0053225F" w:rsidRPr="00150C30">
        <w:rPr>
          <w:b/>
          <w:lang w:val="en-GB"/>
        </w:rPr>
        <w:t>anti-money laundering checks</w:t>
      </w:r>
      <w:r w:rsidR="0053225F" w:rsidRPr="00150C30">
        <w:rPr>
          <w:lang w:val="en-GB"/>
        </w:rPr>
        <w:t xml:space="preserve"> is </w:t>
      </w:r>
      <w:r w:rsidR="0053225F" w:rsidRPr="00150C30">
        <w:rPr>
          <w:b/>
          <w:lang w:val="en-GB"/>
        </w:rPr>
        <w:t>double-checked</w:t>
      </w:r>
      <w:r w:rsidR="0053225F" w:rsidRPr="00150C30">
        <w:rPr>
          <w:lang w:val="en-GB"/>
        </w:rPr>
        <w:t xml:space="preserve"> and verified by the Evaluation Committee</w:t>
      </w:r>
      <w:r w:rsidR="00D33B7A" w:rsidRPr="00150C30">
        <w:rPr>
          <w:lang w:val="en-GB"/>
        </w:rPr>
        <w:t xml:space="preserve"> and INIS/Department of Justice</w:t>
      </w:r>
      <w:r w:rsidR="0053225F" w:rsidRPr="00150C30">
        <w:rPr>
          <w:lang w:val="en-GB"/>
        </w:rPr>
        <w:t xml:space="preserve"> </w:t>
      </w:r>
      <w:r w:rsidR="00DC4F24" w:rsidRPr="00150C30">
        <w:rPr>
          <w:lang w:val="en-GB"/>
        </w:rPr>
        <w:t xml:space="preserve">when examining the application. </w:t>
      </w:r>
      <w:r w:rsidR="00DC4F24" w:rsidRPr="00150C30">
        <w:rPr>
          <w:b/>
          <w:lang w:val="en-GB"/>
        </w:rPr>
        <w:t>Normal visa checks</w:t>
      </w:r>
      <w:r w:rsidR="00DC4F24" w:rsidRPr="00150C30">
        <w:rPr>
          <w:lang w:val="en-GB"/>
        </w:rPr>
        <w:t xml:space="preserve"> are also done at this stage</w:t>
      </w:r>
      <w:r w:rsidR="00D717B6" w:rsidRPr="00150C30">
        <w:rPr>
          <w:lang w:val="en-GB"/>
        </w:rPr>
        <w:t xml:space="preserve"> through the Interpol database</w:t>
      </w:r>
      <w:r w:rsidR="00DC4F24" w:rsidRPr="00150C30">
        <w:rPr>
          <w:lang w:val="en-GB"/>
        </w:rPr>
        <w:t xml:space="preserve">. </w:t>
      </w:r>
    </w:p>
    <w:p w14:paraId="3AF12721" w14:textId="6B7BE895" w:rsidR="006563D5" w:rsidRPr="00150C30" w:rsidRDefault="00AE1D91" w:rsidP="00235ED2">
      <w:pPr>
        <w:pStyle w:val="MMultilevel"/>
        <w:numPr>
          <w:ilvl w:val="0"/>
          <w:numId w:val="0"/>
        </w:numPr>
        <w:rPr>
          <w:lang w:val="en-GB"/>
        </w:rPr>
      </w:pPr>
      <w:r w:rsidRPr="00150C30">
        <w:rPr>
          <w:lang w:val="en-GB"/>
        </w:rPr>
        <w:lastRenderedPageBreak/>
        <w:t xml:space="preserve">- </w:t>
      </w:r>
      <w:r w:rsidR="00DC4F24" w:rsidRPr="00150C30">
        <w:rPr>
          <w:lang w:val="en-GB"/>
        </w:rPr>
        <w:t>Once the applicants arrive at INIS’s counter of registration of residence</w:t>
      </w:r>
      <w:r w:rsidR="00560BE4" w:rsidRPr="00150C30">
        <w:rPr>
          <w:lang w:val="en-GB"/>
        </w:rPr>
        <w:t xml:space="preserve"> in Ireland, </w:t>
      </w:r>
      <w:r w:rsidR="00DC4F24" w:rsidRPr="00150C30">
        <w:rPr>
          <w:lang w:val="en-GB"/>
        </w:rPr>
        <w:t xml:space="preserve">other </w:t>
      </w:r>
      <w:r w:rsidR="00DC4F24" w:rsidRPr="00150C30">
        <w:rPr>
          <w:b/>
          <w:lang w:val="en-GB"/>
        </w:rPr>
        <w:t>visa and security check</w:t>
      </w:r>
      <w:r w:rsidR="00765348" w:rsidRPr="00150C30">
        <w:rPr>
          <w:b/>
          <w:lang w:val="en-GB"/>
        </w:rPr>
        <w:t>s</w:t>
      </w:r>
      <w:r w:rsidR="00DC4F24" w:rsidRPr="00150C30">
        <w:rPr>
          <w:b/>
          <w:lang w:val="en-GB"/>
        </w:rPr>
        <w:t xml:space="preserve"> </w:t>
      </w:r>
      <w:r w:rsidR="00CC61D8" w:rsidRPr="00150C30">
        <w:rPr>
          <w:lang w:val="en-GB"/>
        </w:rPr>
        <w:t>are</w:t>
      </w:r>
      <w:r w:rsidR="00DC4F24" w:rsidRPr="00150C30">
        <w:rPr>
          <w:lang w:val="en-GB"/>
        </w:rPr>
        <w:t xml:space="preserve"> done by INIS</w:t>
      </w:r>
      <w:r w:rsidR="00CA69B3" w:rsidRPr="00150C30">
        <w:rPr>
          <w:lang w:val="en-GB"/>
        </w:rPr>
        <w:t xml:space="preserve"> (i.e. that the applicant’s</w:t>
      </w:r>
      <w:r w:rsidR="009D204C" w:rsidRPr="00150C30">
        <w:rPr>
          <w:lang w:val="en-GB"/>
        </w:rPr>
        <w:t xml:space="preserve"> visa is valid and fo</w:t>
      </w:r>
      <w:r w:rsidR="00CA69B3" w:rsidRPr="00150C30">
        <w:rPr>
          <w:lang w:val="en-GB"/>
        </w:rPr>
        <w:t>r the correct period specified</w:t>
      </w:r>
      <w:r w:rsidR="00FB0025" w:rsidRPr="00150C30">
        <w:rPr>
          <w:lang w:val="en-GB"/>
        </w:rPr>
        <w:t xml:space="preserve"> and is consistent with the residency application and the applicant concerned</w:t>
      </w:r>
      <w:r w:rsidR="007A6BB6" w:rsidRPr="00150C30">
        <w:rPr>
          <w:lang w:val="en-GB"/>
        </w:rPr>
        <w:t xml:space="preserve"> and that </w:t>
      </w:r>
      <w:r w:rsidR="00FB0025" w:rsidRPr="00150C30">
        <w:rPr>
          <w:lang w:val="en-GB"/>
        </w:rPr>
        <w:t>the applicant ha</w:t>
      </w:r>
      <w:r w:rsidR="00CA69B3" w:rsidRPr="00150C30">
        <w:rPr>
          <w:lang w:val="en-GB"/>
        </w:rPr>
        <w:t>s no</w:t>
      </w:r>
      <w:r w:rsidR="00FB0025" w:rsidRPr="00150C30">
        <w:rPr>
          <w:lang w:val="en-GB"/>
        </w:rPr>
        <w:t>t been convicted of a criminal offence</w:t>
      </w:r>
      <w:r w:rsidR="007A6BB6" w:rsidRPr="00150C30">
        <w:rPr>
          <w:lang w:val="en-GB"/>
        </w:rPr>
        <w:t>).</w:t>
      </w:r>
      <w:r w:rsidR="00DC4F24" w:rsidRPr="00150C30">
        <w:rPr>
          <w:rStyle w:val="FootnoteReference"/>
          <w:lang w:val="en-GB"/>
        </w:rPr>
        <w:footnoteReference w:id="28"/>
      </w:r>
      <w:r w:rsidR="00D6008E" w:rsidRPr="00150C30">
        <w:rPr>
          <w:lang w:val="en-GB"/>
        </w:rPr>
        <w:t xml:space="preserve"> </w:t>
      </w:r>
      <w:r w:rsidR="00CC61D8" w:rsidRPr="00150C30">
        <w:rPr>
          <w:lang w:val="en-GB"/>
        </w:rPr>
        <w:t xml:space="preserve">These </w:t>
      </w:r>
      <w:r w:rsidR="00765348" w:rsidRPr="00150C30">
        <w:rPr>
          <w:lang w:val="en-GB"/>
        </w:rPr>
        <w:t>checks are done every time investors and their family members</w:t>
      </w:r>
      <w:r w:rsidR="00D6008E" w:rsidRPr="00150C30">
        <w:rPr>
          <w:lang w:val="en-GB"/>
        </w:rPr>
        <w:t xml:space="preserve"> register for re</w:t>
      </w:r>
      <w:r w:rsidR="0064272B" w:rsidRPr="00150C30">
        <w:rPr>
          <w:lang w:val="en-GB"/>
        </w:rPr>
        <w:t>sidency renewal</w:t>
      </w:r>
      <w:r w:rsidR="007A6BB6" w:rsidRPr="00150C30">
        <w:rPr>
          <w:lang w:val="en-GB"/>
        </w:rPr>
        <w:t>.</w:t>
      </w:r>
      <w:r w:rsidR="00D6008E" w:rsidRPr="00150C30">
        <w:rPr>
          <w:vertAlign w:val="superscript"/>
          <w:lang w:val="en-GB"/>
        </w:rPr>
        <w:footnoteReference w:id="29"/>
      </w:r>
    </w:p>
    <w:p w14:paraId="4714E0B2" w14:textId="77777777" w:rsidR="00CE08A1" w:rsidRPr="00150C30" w:rsidRDefault="00CE08A1" w:rsidP="00D717B6">
      <w:pPr>
        <w:spacing w:after="0" w:line="240" w:lineRule="auto"/>
        <w:jc w:val="both"/>
        <w:rPr>
          <w:rFonts w:eastAsia="Times New Roman"/>
          <w:bCs/>
          <w:sz w:val="22"/>
          <w:szCs w:val="22"/>
          <w:lang w:eastAsia="fr-FR"/>
        </w:rPr>
      </w:pPr>
    </w:p>
    <w:p w14:paraId="0CF8CDFE" w14:textId="7DDF32D2" w:rsidR="00D717B6" w:rsidRPr="00150C30" w:rsidRDefault="00D717B6" w:rsidP="00D717B6">
      <w:pPr>
        <w:spacing w:after="0" w:line="240" w:lineRule="auto"/>
        <w:jc w:val="both"/>
        <w:rPr>
          <w:rFonts w:eastAsia="Times New Roman"/>
          <w:bCs/>
          <w:sz w:val="22"/>
          <w:szCs w:val="22"/>
          <w:lang w:eastAsia="fr-FR"/>
        </w:rPr>
      </w:pPr>
      <w:r w:rsidRPr="00150C30">
        <w:rPr>
          <w:rFonts w:eastAsia="Times New Roman"/>
          <w:bCs/>
          <w:sz w:val="22"/>
          <w:szCs w:val="22"/>
          <w:lang w:eastAsia="fr-FR"/>
        </w:rPr>
        <w:t>Ireland is not bound by the Visa Information System (VIS) Regulation</w:t>
      </w:r>
      <w:r w:rsidR="007A6BB6" w:rsidRPr="00150C30">
        <w:rPr>
          <w:rFonts w:eastAsia="Times New Roman"/>
          <w:bCs/>
          <w:sz w:val="22"/>
          <w:szCs w:val="22"/>
          <w:lang w:eastAsia="fr-FR"/>
        </w:rPr>
        <w:t>.</w:t>
      </w:r>
      <w:r w:rsidRPr="00150C30">
        <w:rPr>
          <w:rFonts w:eastAsia="Times New Roman"/>
          <w:bCs/>
          <w:sz w:val="22"/>
          <w:szCs w:val="22"/>
          <w:vertAlign w:val="superscript"/>
          <w:lang w:eastAsia="fr-FR"/>
        </w:rPr>
        <w:footnoteReference w:id="30"/>
      </w:r>
      <w:r w:rsidRPr="00150C30">
        <w:rPr>
          <w:rFonts w:eastAsia="Times New Roman"/>
          <w:bCs/>
          <w:sz w:val="22"/>
          <w:szCs w:val="22"/>
          <w:lang w:eastAsia="fr-FR"/>
        </w:rPr>
        <w:t xml:space="preserve"> Ireland has</w:t>
      </w:r>
      <w:r w:rsidR="006C203C" w:rsidRPr="00150C30">
        <w:rPr>
          <w:rFonts w:eastAsia="Times New Roman"/>
          <w:bCs/>
          <w:sz w:val="22"/>
          <w:szCs w:val="22"/>
          <w:lang w:eastAsia="fr-FR"/>
        </w:rPr>
        <w:t xml:space="preserve"> also</w:t>
      </w:r>
      <w:r w:rsidRPr="00150C30">
        <w:rPr>
          <w:rFonts w:eastAsia="Times New Roman"/>
          <w:bCs/>
          <w:sz w:val="22"/>
          <w:szCs w:val="22"/>
          <w:lang w:eastAsia="fr-FR"/>
        </w:rPr>
        <w:t xml:space="preserve"> not yet implemented the Schengen Information System (SIS) II but is carrying out preparatory activities to integrate into the SIS II for the purpose of law enforcement cooperation</w:t>
      </w:r>
      <w:r w:rsidR="007A6BB6" w:rsidRPr="00150C30">
        <w:rPr>
          <w:rFonts w:eastAsia="Times New Roman"/>
          <w:bCs/>
          <w:sz w:val="22"/>
          <w:szCs w:val="22"/>
          <w:lang w:eastAsia="fr-FR"/>
        </w:rPr>
        <w:t>.</w:t>
      </w:r>
      <w:r w:rsidRPr="00150C30">
        <w:rPr>
          <w:rFonts w:eastAsia="Times New Roman"/>
          <w:bCs/>
          <w:sz w:val="22"/>
          <w:szCs w:val="22"/>
          <w:vertAlign w:val="superscript"/>
          <w:lang w:eastAsia="fr-FR"/>
        </w:rPr>
        <w:footnoteReference w:id="31"/>
      </w:r>
      <w:r w:rsidRPr="00150C30">
        <w:rPr>
          <w:rFonts w:eastAsia="Times New Roman"/>
          <w:bCs/>
          <w:sz w:val="22"/>
          <w:szCs w:val="22"/>
          <w:lang w:eastAsia="fr-FR"/>
        </w:rPr>
        <w:t xml:space="preserve"> </w:t>
      </w:r>
    </w:p>
    <w:p w14:paraId="65008463" w14:textId="4B1C37B8" w:rsidR="00D6008E" w:rsidRPr="00150C30" w:rsidRDefault="00D6008E" w:rsidP="00D717B6">
      <w:pPr>
        <w:pStyle w:val="MMultilevel"/>
        <w:numPr>
          <w:ilvl w:val="0"/>
          <w:numId w:val="0"/>
        </w:numPr>
        <w:rPr>
          <w:lang w:val="en-GB"/>
        </w:rPr>
      </w:pPr>
    </w:p>
    <w:p w14:paraId="65EBA4C2" w14:textId="05526523" w:rsidR="00B22EC4" w:rsidRPr="00150C30" w:rsidRDefault="00B22EC4" w:rsidP="00AE1D91">
      <w:pPr>
        <w:spacing w:after="0" w:line="240" w:lineRule="auto"/>
        <w:jc w:val="both"/>
        <w:rPr>
          <w:i/>
          <w:sz w:val="22"/>
          <w:szCs w:val="22"/>
          <w:u w:val="single"/>
        </w:rPr>
      </w:pPr>
      <w:bookmarkStart w:id="0" w:name="_Hlk512356075"/>
      <w:r w:rsidRPr="00150C30">
        <w:rPr>
          <w:i/>
          <w:sz w:val="22"/>
          <w:szCs w:val="22"/>
          <w:u w:val="single"/>
        </w:rPr>
        <w:t>Family members</w:t>
      </w:r>
    </w:p>
    <w:p w14:paraId="3E5D29DF" w14:textId="5C2F2E26" w:rsidR="00CC59B8" w:rsidRPr="00150C30" w:rsidRDefault="00CC59B8" w:rsidP="00CC59B8">
      <w:pPr>
        <w:pStyle w:val="Default"/>
        <w:jc w:val="both"/>
        <w:rPr>
          <w:rFonts w:ascii="Times New Roman" w:hAnsi="Times New Roman" w:cs="Times New Roman"/>
          <w:sz w:val="22"/>
          <w:szCs w:val="22"/>
          <w:lang w:val="en-GB"/>
        </w:rPr>
      </w:pPr>
      <w:r w:rsidRPr="00150C30">
        <w:rPr>
          <w:rFonts w:ascii="Times New Roman" w:hAnsi="Times New Roman" w:cs="Times New Roman"/>
          <w:sz w:val="22"/>
          <w:szCs w:val="22"/>
          <w:lang w:val="en-GB"/>
        </w:rPr>
        <w:t>Residency under the IIP is also available to the applicant’s non-EEA spouses/partners and children under 18 years of age for whom the applicant and/or their spouse or partner has legal guardianship</w:t>
      </w:r>
      <w:r w:rsidR="00601539" w:rsidRPr="00150C30">
        <w:rPr>
          <w:rFonts w:ascii="Times New Roman" w:hAnsi="Times New Roman" w:cs="Times New Roman"/>
          <w:sz w:val="22"/>
          <w:szCs w:val="22"/>
          <w:lang w:val="en-GB"/>
        </w:rPr>
        <w:t>.</w:t>
      </w:r>
      <w:r w:rsidRPr="00150C30">
        <w:rPr>
          <w:rFonts w:ascii="Times New Roman" w:hAnsi="Times New Roman" w:cs="Times New Roman"/>
          <w:sz w:val="22"/>
          <w:szCs w:val="22"/>
          <w:lang w:val="en-GB"/>
        </w:rPr>
        <w:t xml:space="preserve"> In certain cases, children between the ages of 18 and 24 will be considered where they are unmarried and are financially dependent on their parents</w:t>
      </w:r>
      <w:r w:rsidR="00601539" w:rsidRPr="00150C30">
        <w:rPr>
          <w:rFonts w:ascii="Times New Roman" w:hAnsi="Times New Roman" w:cs="Times New Roman"/>
          <w:sz w:val="22"/>
          <w:szCs w:val="22"/>
          <w:lang w:val="en-GB"/>
        </w:rPr>
        <w:t>.</w:t>
      </w:r>
      <w:r w:rsidRPr="00150C30">
        <w:rPr>
          <w:rFonts w:ascii="Times New Roman" w:hAnsi="Times New Roman" w:cs="Times New Roman"/>
          <w:sz w:val="22"/>
          <w:szCs w:val="22"/>
          <w:lang w:val="en-GB"/>
        </w:rPr>
        <w:t xml:space="preserve"> Applicants should provide the following evidence of their family relationships with their initial application</w:t>
      </w:r>
      <w:r w:rsidR="00601539" w:rsidRPr="00150C30">
        <w:rPr>
          <w:rFonts w:ascii="Times New Roman" w:hAnsi="Times New Roman" w:cs="Times New Roman"/>
          <w:sz w:val="22"/>
          <w:szCs w:val="22"/>
          <w:lang w:val="en-GB"/>
        </w:rPr>
        <w:t>:</w:t>
      </w:r>
      <w:r w:rsidR="000323FB" w:rsidRPr="00150C30">
        <w:rPr>
          <w:rStyle w:val="FootnoteReference"/>
          <w:rFonts w:ascii="Times New Roman" w:hAnsi="Times New Roman" w:cs="Times New Roman"/>
          <w:sz w:val="22"/>
          <w:szCs w:val="22"/>
          <w:lang w:val="en-GB"/>
        </w:rPr>
        <w:t xml:space="preserve"> </w:t>
      </w:r>
      <w:r w:rsidR="000323FB" w:rsidRPr="00150C30">
        <w:rPr>
          <w:rStyle w:val="FootnoteReference"/>
          <w:rFonts w:ascii="Times New Roman" w:hAnsi="Times New Roman" w:cs="Times New Roman"/>
          <w:sz w:val="22"/>
          <w:szCs w:val="22"/>
          <w:lang w:val="en-GB"/>
        </w:rPr>
        <w:footnoteReference w:id="32"/>
      </w:r>
    </w:p>
    <w:p w14:paraId="171C2E33" w14:textId="77777777" w:rsidR="00CC59B8" w:rsidRPr="00150C30" w:rsidRDefault="00CC59B8" w:rsidP="00CC59B8">
      <w:pPr>
        <w:pStyle w:val="MMultilevel"/>
        <w:rPr>
          <w:lang w:val="en-GB" w:eastAsia="en-GB"/>
        </w:rPr>
      </w:pPr>
      <w:r w:rsidRPr="00150C30">
        <w:rPr>
          <w:i/>
          <w:iCs/>
          <w:lang w:val="en-GB" w:eastAsia="en-GB"/>
        </w:rPr>
        <w:t>Spouses</w:t>
      </w:r>
      <w:r w:rsidRPr="00150C30">
        <w:rPr>
          <w:lang w:val="en-GB" w:eastAsia="en-GB"/>
        </w:rPr>
        <w:t>: Applicants should provide evidence that their marriage or civil partnership is legal.</w:t>
      </w:r>
    </w:p>
    <w:p w14:paraId="2F2528C1" w14:textId="7F87E7EE" w:rsidR="00CC59B8" w:rsidRPr="00150C30" w:rsidRDefault="00CC59B8" w:rsidP="00CC59B8">
      <w:pPr>
        <w:pStyle w:val="MMultilevel"/>
        <w:rPr>
          <w:lang w:val="en-GB" w:eastAsia="en-GB"/>
        </w:rPr>
      </w:pPr>
      <w:r w:rsidRPr="00150C30">
        <w:rPr>
          <w:i/>
          <w:iCs/>
          <w:lang w:val="en-GB" w:eastAsia="en-GB"/>
        </w:rPr>
        <w:t>Partners</w:t>
      </w:r>
      <w:r w:rsidRPr="00150C30">
        <w:rPr>
          <w:lang w:val="en-GB" w:eastAsia="en-GB"/>
        </w:rPr>
        <w:t>: Applicants should provide evidence that they have been cohabiting with their partner in a common law/de facto relationship for the previous two years</w:t>
      </w:r>
      <w:r w:rsidR="00601539" w:rsidRPr="00150C30">
        <w:rPr>
          <w:lang w:val="en-GB" w:eastAsia="en-GB"/>
        </w:rPr>
        <w:t>.</w:t>
      </w:r>
    </w:p>
    <w:p w14:paraId="3F993FDE" w14:textId="1BD993A5" w:rsidR="00CC59B8" w:rsidRPr="00150C30" w:rsidRDefault="00CC59B8" w:rsidP="00CC59B8">
      <w:pPr>
        <w:pStyle w:val="MMultilevel"/>
        <w:rPr>
          <w:lang w:val="en-GB"/>
        </w:rPr>
      </w:pPr>
      <w:r w:rsidRPr="00150C30">
        <w:rPr>
          <w:i/>
          <w:iCs/>
          <w:lang w:val="en-GB" w:eastAsia="en-GB"/>
        </w:rPr>
        <w:t>Children</w:t>
      </w:r>
      <w:r w:rsidRPr="00150C30">
        <w:rPr>
          <w:lang w:val="en-GB" w:eastAsia="en-GB"/>
        </w:rPr>
        <w:t>: The minor children of the applicant qualify for residency status provided that the applicant qualifies for residency status and provided that t</w:t>
      </w:r>
      <w:r w:rsidRPr="00150C30">
        <w:rPr>
          <w:lang w:val="en-GB"/>
        </w:rPr>
        <w:t xml:space="preserve">hey are </w:t>
      </w:r>
      <w:r w:rsidRPr="00150C30">
        <w:rPr>
          <w:b/>
          <w:lang w:val="en-GB"/>
        </w:rPr>
        <w:t xml:space="preserve">legally </w:t>
      </w:r>
      <w:r w:rsidRPr="00150C30">
        <w:rPr>
          <w:lang w:val="en-GB"/>
        </w:rPr>
        <w:t>in the custody/guardianship of the applicant. In certain cases, children between the ages of 18 and 24 will be considered for residence under the programme where they are unmarried and are not in a de facto/common law relationship; or they are financially dependent upon their parents (e.g. they are in full time education)</w:t>
      </w:r>
      <w:r w:rsidR="00601539" w:rsidRPr="00150C30">
        <w:rPr>
          <w:lang w:val="en-GB"/>
        </w:rPr>
        <w:t>.</w:t>
      </w:r>
    </w:p>
    <w:p w14:paraId="10AF2458" w14:textId="7CB1F271" w:rsidR="00B22EC4" w:rsidRPr="00150C30" w:rsidRDefault="00B22EC4" w:rsidP="00601539">
      <w:pPr>
        <w:pStyle w:val="MMultilevel"/>
        <w:numPr>
          <w:ilvl w:val="0"/>
          <w:numId w:val="0"/>
        </w:numPr>
        <w:ind w:left="425" w:hanging="425"/>
        <w:rPr>
          <w:lang w:val="en-GB"/>
        </w:rPr>
      </w:pPr>
    </w:p>
    <w:p w14:paraId="5DA5415B" w14:textId="1C1C9C91" w:rsidR="00727B2C" w:rsidRPr="00150C30" w:rsidRDefault="00727B2C" w:rsidP="00AE1D91">
      <w:pPr>
        <w:spacing w:after="0" w:line="240" w:lineRule="auto"/>
        <w:jc w:val="both"/>
        <w:rPr>
          <w:i/>
          <w:sz w:val="22"/>
          <w:szCs w:val="22"/>
          <w:u w:val="single"/>
        </w:rPr>
      </w:pPr>
      <w:r w:rsidRPr="00150C30">
        <w:rPr>
          <w:i/>
          <w:sz w:val="22"/>
          <w:szCs w:val="22"/>
          <w:u w:val="single"/>
        </w:rPr>
        <w:t>Monitoring of the proceedings and the authorities involved</w:t>
      </w:r>
    </w:p>
    <w:p w14:paraId="6A5D6681" w14:textId="46DC89C2" w:rsidR="00A43313" w:rsidRPr="00150C30" w:rsidRDefault="002D7EEB" w:rsidP="00150C30">
      <w:pPr>
        <w:pStyle w:val="MMultilevel"/>
        <w:numPr>
          <w:ilvl w:val="0"/>
          <w:numId w:val="0"/>
        </w:numPr>
        <w:rPr>
          <w:lang w:val="en-GB"/>
        </w:rPr>
      </w:pPr>
      <w:r w:rsidRPr="00150C30">
        <w:rPr>
          <w:lang w:val="en-GB"/>
        </w:rPr>
        <w:t xml:space="preserve">There is currently </w:t>
      </w:r>
      <w:r w:rsidRPr="00150C30">
        <w:rPr>
          <w:b/>
          <w:lang w:val="en-GB"/>
        </w:rPr>
        <w:t>no cap</w:t>
      </w:r>
      <w:r w:rsidRPr="00150C30">
        <w:rPr>
          <w:lang w:val="en-GB"/>
        </w:rPr>
        <w:t xml:space="preserve"> on the number of IIP applicants.</w:t>
      </w:r>
      <w:r w:rsidRPr="00150C30">
        <w:rPr>
          <w:rStyle w:val="FootnoteReference"/>
          <w:lang w:val="en-GB"/>
        </w:rPr>
        <w:footnoteReference w:id="33"/>
      </w:r>
      <w:r w:rsidRPr="00150C30">
        <w:rPr>
          <w:lang w:val="en-GB"/>
        </w:rPr>
        <w:t xml:space="preserve"> </w:t>
      </w:r>
      <w:r w:rsidRPr="00150C30">
        <w:rPr>
          <w:b/>
          <w:lang w:val="en-GB"/>
        </w:rPr>
        <w:t xml:space="preserve"> </w:t>
      </w:r>
      <w:r w:rsidR="00853CB4" w:rsidRPr="00150C30">
        <w:rPr>
          <w:b/>
          <w:lang w:val="en-GB"/>
        </w:rPr>
        <w:t>No specific scrutiny</w:t>
      </w:r>
      <w:r w:rsidR="00CC61D8" w:rsidRPr="00150C30">
        <w:rPr>
          <w:b/>
          <w:lang w:val="en-GB"/>
        </w:rPr>
        <w:t xml:space="preserve"> mechanisms</w:t>
      </w:r>
      <w:r w:rsidR="00853CB4" w:rsidRPr="00150C30">
        <w:rPr>
          <w:lang w:val="en-GB"/>
        </w:rPr>
        <w:t xml:space="preserve"> </w:t>
      </w:r>
      <w:r w:rsidR="00A30658" w:rsidRPr="00150C30">
        <w:rPr>
          <w:lang w:val="en-GB"/>
        </w:rPr>
        <w:t xml:space="preserve">are in place to monitor the actions </w:t>
      </w:r>
      <w:r w:rsidR="00CC61D8" w:rsidRPr="00150C30">
        <w:rPr>
          <w:lang w:val="en-GB"/>
        </w:rPr>
        <w:t>of the</w:t>
      </w:r>
      <w:r w:rsidR="00A30658" w:rsidRPr="00150C30">
        <w:rPr>
          <w:lang w:val="en-GB"/>
        </w:rPr>
        <w:t xml:space="preserve"> competent authorities</w:t>
      </w:r>
      <w:r w:rsidR="00601539" w:rsidRPr="00150C30">
        <w:rPr>
          <w:lang w:val="en-GB"/>
        </w:rPr>
        <w:t>.</w:t>
      </w:r>
      <w:r w:rsidR="00EC34FE" w:rsidRPr="00150C30">
        <w:rPr>
          <w:rStyle w:val="FootnoteReference"/>
          <w:lang w:val="en-GB"/>
        </w:rPr>
        <w:footnoteReference w:id="34"/>
      </w:r>
    </w:p>
    <w:p w14:paraId="2ACE6630" w14:textId="77777777" w:rsidR="00D31458" w:rsidRPr="00150C30" w:rsidRDefault="00D31458" w:rsidP="00AE1D91">
      <w:pPr>
        <w:spacing w:after="0" w:line="240" w:lineRule="auto"/>
        <w:jc w:val="both"/>
        <w:rPr>
          <w:bCs/>
          <w:i/>
          <w:sz w:val="22"/>
          <w:szCs w:val="22"/>
        </w:rPr>
      </w:pPr>
    </w:p>
    <w:p w14:paraId="0033AA67" w14:textId="15A497D7" w:rsidR="00ED32DD" w:rsidRPr="00150C30" w:rsidRDefault="00ED32DD" w:rsidP="005727EE">
      <w:pPr>
        <w:spacing w:after="0" w:line="240" w:lineRule="auto"/>
        <w:jc w:val="both"/>
        <w:rPr>
          <w:sz w:val="22"/>
          <w:szCs w:val="22"/>
          <w:u w:val="single"/>
        </w:rPr>
      </w:pPr>
      <w:r w:rsidRPr="00150C30">
        <w:rPr>
          <w:i/>
          <w:sz w:val="22"/>
          <w:szCs w:val="22"/>
          <w:u w:val="single"/>
        </w:rPr>
        <w:t>Rights</w:t>
      </w:r>
      <w:r w:rsidRPr="00150C30">
        <w:rPr>
          <w:sz w:val="22"/>
          <w:szCs w:val="22"/>
          <w:u w:val="single"/>
        </w:rPr>
        <w:t xml:space="preserve"> </w:t>
      </w:r>
    </w:p>
    <w:p w14:paraId="6922B83D" w14:textId="6B91179C" w:rsidR="00EC34FE" w:rsidRPr="00150C30" w:rsidRDefault="00EC34FE" w:rsidP="00AE1D91">
      <w:pPr>
        <w:pStyle w:val="MBT"/>
        <w:rPr>
          <w:lang w:val="en-GB"/>
        </w:rPr>
      </w:pPr>
      <w:r w:rsidRPr="00150C30">
        <w:rPr>
          <w:lang w:val="en-GB"/>
        </w:rPr>
        <w:t xml:space="preserve">Residency under “Stamp 4” </w:t>
      </w:r>
      <w:r w:rsidR="00A30658" w:rsidRPr="00150C30">
        <w:rPr>
          <w:lang w:val="en-GB"/>
        </w:rPr>
        <w:t xml:space="preserve">(which is granted to investors and their family members) </w:t>
      </w:r>
      <w:r w:rsidRPr="00150C30">
        <w:rPr>
          <w:lang w:val="en-GB"/>
        </w:rPr>
        <w:t xml:space="preserve">permits </w:t>
      </w:r>
      <w:r w:rsidR="00CC61D8" w:rsidRPr="00150C30">
        <w:rPr>
          <w:lang w:val="en-GB"/>
        </w:rPr>
        <w:t xml:space="preserve">beneficiaries </w:t>
      </w:r>
      <w:r w:rsidRPr="00150C30">
        <w:rPr>
          <w:lang w:val="en-GB"/>
        </w:rPr>
        <w:t xml:space="preserve">to </w:t>
      </w:r>
      <w:r w:rsidRPr="00150C30">
        <w:rPr>
          <w:b/>
          <w:lang w:val="en-GB"/>
        </w:rPr>
        <w:t>work, study, access state funds and services</w:t>
      </w:r>
      <w:r w:rsidRPr="00150C30">
        <w:rPr>
          <w:lang w:val="en-GB"/>
        </w:rPr>
        <w:t xml:space="preserve"> as determined by Government departments or agencies, </w:t>
      </w:r>
      <w:r w:rsidRPr="00150C30">
        <w:rPr>
          <w:b/>
          <w:lang w:val="en-GB"/>
        </w:rPr>
        <w:t>start and conduct their own business in Ireland</w:t>
      </w:r>
      <w:r w:rsidRPr="00150C30">
        <w:rPr>
          <w:lang w:val="en-GB"/>
        </w:rPr>
        <w:t xml:space="preserve"> (i.e. </w:t>
      </w:r>
      <w:r w:rsidRPr="00150C30">
        <w:rPr>
          <w:b/>
          <w:lang w:val="en-GB"/>
        </w:rPr>
        <w:t>the right to be self-employed, to market access and to be active in the business</w:t>
      </w:r>
      <w:r w:rsidRPr="00150C30">
        <w:rPr>
          <w:lang w:val="en-GB"/>
        </w:rPr>
        <w:t xml:space="preserve">), and </w:t>
      </w:r>
      <w:r w:rsidRPr="00150C30">
        <w:rPr>
          <w:b/>
          <w:lang w:val="en-GB"/>
        </w:rPr>
        <w:t>reside</w:t>
      </w:r>
      <w:r w:rsidRPr="00150C30">
        <w:rPr>
          <w:lang w:val="en-GB"/>
        </w:rPr>
        <w:t xml:space="preserve"> in Ireland on a full-time basis without </w:t>
      </w:r>
      <w:r w:rsidR="00CC61D8" w:rsidRPr="00150C30">
        <w:rPr>
          <w:lang w:val="en-GB"/>
        </w:rPr>
        <w:t>requiring</w:t>
      </w:r>
      <w:r w:rsidRPr="00150C30">
        <w:rPr>
          <w:lang w:val="en-GB"/>
        </w:rPr>
        <w:t xml:space="preserve"> a work permit</w:t>
      </w:r>
      <w:r w:rsidR="00601539" w:rsidRPr="00150C30">
        <w:rPr>
          <w:lang w:val="en-GB"/>
        </w:rPr>
        <w:t>.</w:t>
      </w:r>
      <w:r w:rsidRPr="00150C30">
        <w:rPr>
          <w:vertAlign w:val="superscript"/>
          <w:lang w:val="en-GB"/>
        </w:rPr>
        <w:footnoteReference w:id="35"/>
      </w:r>
      <w:r w:rsidR="00FF7172" w:rsidRPr="00150C30">
        <w:rPr>
          <w:lang w:val="en-GB"/>
        </w:rPr>
        <w:t xml:space="preserve"> </w:t>
      </w:r>
      <w:r w:rsidR="00AE1D91" w:rsidRPr="00150C30">
        <w:rPr>
          <w:lang w:val="en-GB"/>
        </w:rPr>
        <w:t xml:space="preserve">Moreover, investors may benefit from a </w:t>
      </w:r>
      <w:r w:rsidR="00AE1D91" w:rsidRPr="00150C30">
        <w:rPr>
          <w:b/>
          <w:lang w:val="en-GB"/>
        </w:rPr>
        <w:t>discount on their investment for educational expenses</w:t>
      </w:r>
      <w:r w:rsidR="00AE1D91" w:rsidRPr="00150C30">
        <w:rPr>
          <w:lang w:val="en-GB"/>
        </w:rPr>
        <w:t>, subject to a number of conditions, that they intend to commit to in Ireland</w:t>
      </w:r>
      <w:r w:rsidR="00601539" w:rsidRPr="00150C30">
        <w:rPr>
          <w:lang w:val="en-GB"/>
        </w:rPr>
        <w:t>.</w:t>
      </w:r>
      <w:r w:rsidR="00AE1D91" w:rsidRPr="00150C30">
        <w:rPr>
          <w:rStyle w:val="FootnoteReference"/>
          <w:lang w:val="en-GB"/>
        </w:rPr>
        <w:footnoteReference w:id="36"/>
      </w:r>
      <w:r w:rsidR="00601539" w:rsidRPr="00150C30">
        <w:rPr>
          <w:lang w:val="en-GB"/>
        </w:rPr>
        <w:t xml:space="preserve"> </w:t>
      </w:r>
      <w:r w:rsidR="00FF7172" w:rsidRPr="00150C30">
        <w:rPr>
          <w:lang w:val="en-GB"/>
        </w:rPr>
        <w:t xml:space="preserve">They </w:t>
      </w:r>
      <w:r w:rsidRPr="00150C30">
        <w:rPr>
          <w:b/>
          <w:lang w:val="en-GB"/>
        </w:rPr>
        <w:t>do not</w:t>
      </w:r>
      <w:r w:rsidR="00FF7172" w:rsidRPr="00150C30">
        <w:rPr>
          <w:b/>
          <w:lang w:val="en-GB"/>
        </w:rPr>
        <w:t xml:space="preserve"> however</w:t>
      </w:r>
      <w:r w:rsidRPr="00150C30">
        <w:rPr>
          <w:b/>
          <w:lang w:val="en-GB"/>
        </w:rPr>
        <w:t xml:space="preserve"> have access to social security</w:t>
      </w:r>
      <w:r w:rsidRPr="00150C30">
        <w:rPr>
          <w:vertAlign w:val="superscript"/>
          <w:lang w:val="en-GB"/>
        </w:rPr>
        <w:footnoteReference w:id="37"/>
      </w:r>
      <w:r w:rsidR="00AE1D91" w:rsidRPr="00150C30">
        <w:rPr>
          <w:lang w:val="en-GB"/>
        </w:rPr>
        <w:t xml:space="preserve"> or to </w:t>
      </w:r>
      <w:r w:rsidR="00AE1D91" w:rsidRPr="00150C30">
        <w:rPr>
          <w:b/>
          <w:lang w:val="en-GB"/>
        </w:rPr>
        <w:t>special tax regimes</w:t>
      </w:r>
      <w:r w:rsidR="00601539" w:rsidRPr="00150C30">
        <w:rPr>
          <w:lang w:val="en-GB"/>
        </w:rPr>
        <w:t>.</w:t>
      </w:r>
      <w:r w:rsidR="00AE1D91" w:rsidRPr="00150C30">
        <w:rPr>
          <w:rStyle w:val="FootnoteReference"/>
          <w:lang w:val="en-GB"/>
        </w:rPr>
        <w:footnoteReference w:id="38"/>
      </w:r>
      <w:r w:rsidR="00DA14CF" w:rsidRPr="00150C30">
        <w:rPr>
          <w:lang w:val="en-GB"/>
        </w:rPr>
        <w:t xml:space="preserve"> </w:t>
      </w:r>
    </w:p>
    <w:p w14:paraId="2B156275" w14:textId="48992762" w:rsidR="00EC34FE" w:rsidRPr="00150C30" w:rsidRDefault="00EC34FE">
      <w:pPr>
        <w:pStyle w:val="ListParagraph"/>
        <w:spacing w:after="0" w:line="240" w:lineRule="auto"/>
        <w:jc w:val="both"/>
        <w:rPr>
          <w:color w:val="000000" w:themeColor="text1"/>
          <w:sz w:val="22"/>
          <w:szCs w:val="22"/>
          <w:u w:val="single"/>
        </w:rPr>
      </w:pPr>
    </w:p>
    <w:p w14:paraId="3CDCDDBF" w14:textId="3843AB2A" w:rsidR="00ED32DD" w:rsidRPr="00150C30" w:rsidRDefault="00CE08A1" w:rsidP="00120577">
      <w:pPr>
        <w:pStyle w:val="MMultilevel"/>
        <w:numPr>
          <w:ilvl w:val="0"/>
          <w:numId w:val="0"/>
        </w:numPr>
        <w:ind w:left="425" w:hanging="425"/>
        <w:rPr>
          <w:b/>
          <w:i/>
          <w:color w:val="000000" w:themeColor="text1"/>
          <w:lang w:val="en-GB"/>
        </w:rPr>
      </w:pPr>
      <w:r w:rsidRPr="00150C30">
        <w:rPr>
          <w:b/>
          <w:i/>
          <w:color w:val="000000" w:themeColor="text1"/>
          <w:lang w:val="en-GB"/>
        </w:rPr>
        <w:lastRenderedPageBreak/>
        <w:t>Other matters</w:t>
      </w:r>
    </w:p>
    <w:p w14:paraId="01813223" w14:textId="77777777" w:rsidR="00601539" w:rsidRPr="00150C30" w:rsidRDefault="00601539" w:rsidP="00AE1D91">
      <w:pPr>
        <w:pStyle w:val="MMultilevel"/>
        <w:numPr>
          <w:ilvl w:val="0"/>
          <w:numId w:val="0"/>
        </w:numPr>
        <w:ind w:left="425" w:hanging="425"/>
        <w:rPr>
          <w:i/>
          <w:color w:val="000000" w:themeColor="text1"/>
          <w:lang w:val="en-GB"/>
        </w:rPr>
      </w:pPr>
    </w:p>
    <w:p w14:paraId="7BE8BA1B" w14:textId="170A4EE4" w:rsidR="00F831F4" w:rsidRPr="00150C30" w:rsidRDefault="00B25733" w:rsidP="00AE1D91">
      <w:pPr>
        <w:pStyle w:val="MMultilevel"/>
        <w:numPr>
          <w:ilvl w:val="0"/>
          <w:numId w:val="0"/>
        </w:numPr>
        <w:ind w:left="425" w:hanging="425"/>
        <w:rPr>
          <w:i/>
          <w:color w:val="000000" w:themeColor="text1"/>
          <w:u w:val="single"/>
          <w:lang w:val="en-GB"/>
        </w:rPr>
      </w:pPr>
      <w:r w:rsidRPr="00150C30">
        <w:rPr>
          <w:i/>
          <w:color w:val="000000" w:themeColor="text1"/>
          <w:u w:val="single"/>
          <w:lang w:val="en-GB"/>
        </w:rPr>
        <w:t>Link with citizenship</w:t>
      </w:r>
    </w:p>
    <w:p w14:paraId="4653FFA3" w14:textId="543C84E4" w:rsidR="00F831F4" w:rsidRPr="00150C30" w:rsidRDefault="0001234E" w:rsidP="00601539">
      <w:pPr>
        <w:pStyle w:val="MMultilevel"/>
        <w:numPr>
          <w:ilvl w:val="0"/>
          <w:numId w:val="0"/>
        </w:numPr>
        <w:rPr>
          <w:lang w:val="en-GB"/>
        </w:rPr>
      </w:pPr>
      <w:r w:rsidRPr="00150C30">
        <w:rPr>
          <w:lang w:val="en-GB"/>
        </w:rPr>
        <w:t xml:space="preserve">Ireland </w:t>
      </w:r>
      <w:r w:rsidRPr="00150C30">
        <w:rPr>
          <w:b/>
          <w:lang w:val="en-GB"/>
        </w:rPr>
        <w:t>does not</w:t>
      </w:r>
      <w:r w:rsidRPr="00150C30">
        <w:rPr>
          <w:lang w:val="en-GB"/>
        </w:rPr>
        <w:t xml:space="preserve"> </w:t>
      </w:r>
      <w:r w:rsidRPr="00150C30">
        <w:rPr>
          <w:b/>
          <w:lang w:val="en-GB"/>
        </w:rPr>
        <w:t>grant</w:t>
      </w:r>
      <w:r w:rsidRPr="00150C30">
        <w:rPr>
          <w:lang w:val="en-GB"/>
        </w:rPr>
        <w:t xml:space="preserve"> holders of residence permits obtained under the IIP a specific right to obtain </w:t>
      </w:r>
      <w:r w:rsidRPr="00150C30">
        <w:rPr>
          <w:b/>
          <w:lang w:val="en-GB"/>
        </w:rPr>
        <w:t>citizenship</w:t>
      </w:r>
      <w:r w:rsidR="00601539" w:rsidRPr="00150C30">
        <w:rPr>
          <w:lang w:val="en-GB"/>
        </w:rPr>
        <w:t>.</w:t>
      </w:r>
      <w:r w:rsidRPr="00150C30">
        <w:rPr>
          <w:rStyle w:val="FootnoteReference"/>
          <w:lang w:val="en-GB"/>
        </w:rPr>
        <w:footnoteReference w:id="39"/>
      </w:r>
      <w:r w:rsidRPr="00150C30">
        <w:rPr>
          <w:lang w:val="en-GB"/>
        </w:rPr>
        <w:t xml:space="preserve"> This is due to the fact that investors and their family members who exercise their right not to reside in Ireland under the IIP will not fulfil the residency requirements for naturalisation</w:t>
      </w:r>
      <w:r w:rsidR="00F250CD" w:rsidRPr="00150C30">
        <w:rPr>
          <w:lang w:val="en-GB"/>
        </w:rPr>
        <w:t xml:space="preserve"> (i.e. </w:t>
      </w:r>
      <w:r w:rsidR="00601539" w:rsidRPr="00150C30">
        <w:rPr>
          <w:lang w:val="en-GB"/>
        </w:rPr>
        <w:t>physically</w:t>
      </w:r>
      <w:r w:rsidR="009F2086" w:rsidRPr="00150C30">
        <w:rPr>
          <w:lang w:val="en-GB"/>
        </w:rPr>
        <w:t xml:space="preserve"> resident in Ireland for the 12 months prior to application and for four of the preceding eight years, i.e. </w:t>
      </w:r>
      <w:r w:rsidR="00601539" w:rsidRPr="00150C30">
        <w:rPr>
          <w:lang w:val="en-GB"/>
        </w:rPr>
        <w:t xml:space="preserve">five </w:t>
      </w:r>
      <w:r w:rsidR="009F2086" w:rsidRPr="00150C30">
        <w:rPr>
          <w:lang w:val="en-GB"/>
        </w:rPr>
        <w:t>years</w:t>
      </w:r>
      <w:r w:rsidR="00A2256F" w:rsidRPr="00150C30">
        <w:rPr>
          <w:lang w:val="en-GB"/>
        </w:rPr>
        <w:t>,</w:t>
      </w:r>
      <w:r w:rsidR="009F2086" w:rsidRPr="00150C30">
        <w:rPr>
          <w:lang w:val="en-GB"/>
        </w:rPr>
        <w:t xml:space="preserve"> in accordance with the Irish Nationality and Citizenship Acts 1957-2004</w:t>
      </w:r>
      <w:r w:rsidR="00601539" w:rsidRPr="00150C30">
        <w:rPr>
          <w:lang w:val="en-GB"/>
        </w:rPr>
        <w:t>.</w:t>
      </w:r>
      <w:r w:rsidRPr="00150C30">
        <w:rPr>
          <w:rStyle w:val="FootnoteReference"/>
          <w:lang w:val="en-GB"/>
        </w:rPr>
        <w:footnoteReference w:id="40"/>
      </w:r>
      <w:r w:rsidR="005634E4" w:rsidRPr="00150C30">
        <w:rPr>
          <w:lang w:val="en-GB"/>
        </w:rPr>
        <w:t xml:space="preserve"> Moreover, in order to be granted Irish citizenship through naturalisation, applicant</w:t>
      </w:r>
      <w:r w:rsidR="00601539" w:rsidRPr="00150C30">
        <w:rPr>
          <w:lang w:val="en-GB"/>
        </w:rPr>
        <w:t>s are</w:t>
      </w:r>
      <w:r w:rsidR="005634E4" w:rsidRPr="00150C30">
        <w:rPr>
          <w:lang w:val="en-GB"/>
        </w:rPr>
        <w:t xml:space="preserve"> generally required to </w:t>
      </w:r>
      <w:r w:rsidR="00601539" w:rsidRPr="00150C30">
        <w:rPr>
          <w:lang w:val="en-GB"/>
        </w:rPr>
        <w:t>also meet</w:t>
      </w:r>
      <w:r w:rsidR="005634E4" w:rsidRPr="00150C30">
        <w:rPr>
          <w:lang w:val="en-GB"/>
        </w:rPr>
        <w:t xml:space="preserve"> the following criteria</w:t>
      </w:r>
      <w:r w:rsidR="00601539" w:rsidRPr="00150C30">
        <w:rPr>
          <w:lang w:val="en-GB"/>
        </w:rPr>
        <w:t>:</w:t>
      </w:r>
      <w:r w:rsidR="005634E4" w:rsidRPr="00150C30">
        <w:rPr>
          <w:lang w:val="en-GB"/>
        </w:rPr>
        <w:t xml:space="preserve"> be of full age (18 years or older, or married if younger than 18); be of good character/no criminal convictions (the Garda Síochána (Irish police force) are asked to provide a report on the background of all applicants); intend in good faith to continue to reside in the State after naturalisation; make a declaration of fid</w:t>
      </w:r>
      <w:bookmarkStart w:id="1" w:name="_GoBack"/>
      <w:bookmarkEnd w:id="1"/>
      <w:r w:rsidR="005634E4" w:rsidRPr="00150C30">
        <w:rPr>
          <w:lang w:val="en-GB"/>
        </w:rPr>
        <w:t>elity to the nation and loyalty to the State and avow to observe the nation’s laws and values</w:t>
      </w:r>
      <w:r w:rsidR="00601539" w:rsidRPr="00150C30">
        <w:rPr>
          <w:lang w:val="en-GB"/>
        </w:rPr>
        <w:t>.</w:t>
      </w:r>
      <w:r w:rsidR="005634E4" w:rsidRPr="00150C30">
        <w:rPr>
          <w:rStyle w:val="FootnoteReference"/>
          <w:lang w:val="en-GB"/>
        </w:rPr>
        <w:footnoteReference w:id="41"/>
      </w:r>
      <w:r w:rsidR="005634E4" w:rsidRPr="00150C30">
        <w:rPr>
          <w:lang w:val="en-GB"/>
        </w:rPr>
        <w:t xml:space="preserve"> </w:t>
      </w:r>
    </w:p>
    <w:bookmarkEnd w:id="0"/>
    <w:p w14:paraId="2765AF04" w14:textId="77777777" w:rsidR="00601539" w:rsidRPr="00150C30" w:rsidRDefault="00601539" w:rsidP="00AE1D91">
      <w:pPr>
        <w:pStyle w:val="MBT"/>
        <w:rPr>
          <w:i/>
          <w:color w:val="000000" w:themeColor="text1"/>
          <w:lang w:val="en-GB"/>
        </w:rPr>
      </w:pPr>
    </w:p>
    <w:p w14:paraId="6CFF9897" w14:textId="0DFFBF97" w:rsidR="00EE7F2A" w:rsidRPr="00150C30" w:rsidRDefault="00EE7F2A" w:rsidP="00AE1D91">
      <w:pPr>
        <w:pStyle w:val="MBT"/>
        <w:rPr>
          <w:i/>
          <w:color w:val="000000" w:themeColor="text1"/>
          <w:u w:val="single"/>
          <w:lang w:val="en-GB"/>
        </w:rPr>
      </w:pPr>
      <w:r w:rsidRPr="00150C30">
        <w:rPr>
          <w:i/>
          <w:color w:val="000000" w:themeColor="text1"/>
          <w:u w:val="single"/>
          <w:lang w:val="en-GB"/>
        </w:rPr>
        <w:t>Statistics and economic impact</w:t>
      </w:r>
    </w:p>
    <w:p w14:paraId="1D3FD3F5" w14:textId="03C35CFD" w:rsidR="00432524" w:rsidRPr="00150C30" w:rsidRDefault="00CE08A1" w:rsidP="00AE1D91">
      <w:pPr>
        <w:pStyle w:val="MBT"/>
        <w:rPr>
          <w:color w:val="000000" w:themeColor="text1"/>
          <w:lang w:val="en-GB"/>
        </w:rPr>
      </w:pPr>
      <w:r w:rsidRPr="00150C30">
        <w:rPr>
          <w:color w:val="000000"/>
          <w:lang w:val="en-GB"/>
        </w:rPr>
        <w:t xml:space="preserve">Regarding </w:t>
      </w:r>
      <w:r w:rsidRPr="00150C30">
        <w:rPr>
          <w:b/>
          <w:color w:val="000000"/>
          <w:lang w:val="en-GB"/>
        </w:rPr>
        <w:t xml:space="preserve">statistics, </w:t>
      </w:r>
      <w:r w:rsidRPr="00150C30">
        <w:rPr>
          <w:color w:val="000000"/>
          <w:lang w:val="en-GB"/>
        </w:rPr>
        <w:t xml:space="preserve">the </w:t>
      </w:r>
      <w:r w:rsidR="006F1CCC" w:rsidRPr="00150C30">
        <w:rPr>
          <w:b/>
          <w:color w:val="000000"/>
          <w:lang w:val="en-GB"/>
        </w:rPr>
        <w:t xml:space="preserve">number of </w:t>
      </w:r>
      <w:r w:rsidR="00AE1D91" w:rsidRPr="00150C30">
        <w:rPr>
          <w:b/>
          <w:color w:val="000000"/>
          <w:lang w:val="en-GB"/>
        </w:rPr>
        <w:t xml:space="preserve">IIP </w:t>
      </w:r>
      <w:r w:rsidR="006F1CCC" w:rsidRPr="00150C30">
        <w:rPr>
          <w:b/>
          <w:color w:val="000000"/>
          <w:lang w:val="en-GB"/>
        </w:rPr>
        <w:t>applications</w:t>
      </w:r>
      <w:r w:rsidR="00601539" w:rsidRPr="00150C30">
        <w:rPr>
          <w:color w:val="000000"/>
          <w:lang w:val="en-GB"/>
        </w:rPr>
        <w:t xml:space="preserve"> overall in 2015 was 67. T</w:t>
      </w:r>
      <w:r w:rsidR="006F1CCC" w:rsidRPr="00150C30">
        <w:rPr>
          <w:color w:val="000000"/>
          <w:lang w:val="en-GB"/>
        </w:rPr>
        <w:t>his increased to 317 in 2016, an almost 500% increase presumably as a resu</w:t>
      </w:r>
      <w:r w:rsidR="00AE1D91" w:rsidRPr="00150C30">
        <w:rPr>
          <w:color w:val="000000"/>
          <w:lang w:val="en-GB"/>
        </w:rPr>
        <w:t xml:space="preserve">lt </w:t>
      </w:r>
      <w:r w:rsidR="006F1CCC" w:rsidRPr="00150C30">
        <w:rPr>
          <w:color w:val="000000"/>
          <w:lang w:val="en-GB"/>
        </w:rPr>
        <w:t>of the required level of investment introduced in 2012 of EUR 1 million being reduced to EUR 500,000 in order to stimulate interest in the</w:t>
      </w:r>
      <w:r w:rsidR="00AB722E" w:rsidRPr="00150C30">
        <w:rPr>
          <w:color w:val="000000" w:themeColor="text1"/>
          <w:lang w:val="en-GB"/>
        </w:rPr>
        <w:t xml:space="preserve"> programme</w:t>
      </w:r>
      <w:r w:rsidR="00601539" w:rsidRPr="00150C30">
        <w:rPr>
          <w:color w:val="000000" w:themeColor="text1"/>
          <w:lang w:val="en-GB"/>
        </w:rPr>
        <w:t>.</w:t>
      </w:r>
      <w:r w:rsidR="00AB722E" w:rsidRPr="00150C30">
        <w:rPr>
          <w:rStyle w:val="FootnoteReference"/>
          <w:color w:val="000000" w:themeColor="text1"/>
          <w:lang w:val="en-GB"/>
        </w:rPr>
        <w:footnoteReference w:id="42"/>
      </w:r>
      <w:r w:rsidR="00AB722E" w:rsidRPr="00150C30">
        <w:rPr>
          <w:color w:val="000000" w:themeColor="text1"/>
          <w:lang w:val="en-GB"/>
        </w:rPr>
        <w:t xml:space="preserve"> This rate of applications continued in 2017 however, with 334 applications received, despite the investment threshold being returned to the original level of EUR 1 million</w:t>
      </w:r>
      <w:r w:rsidR="00601539" w:rsidRPr="00150C30">
        <w:rPr>
          <w:color w:val="000000" w:themeColor="text1"/>
          <w:lang w:val="en-GB"/>
        </w:rPr>
        <w:t>.</w:t>
      </w:r>
      <w:r w:rsidR="00AB722E" w:rsidRPr="00150C30">
        <w:rPr>
          <w:rStyle w:val="FootnoteReference"/>
          <w:color w:val="000000" w:themeColor="text1"/>
          <w:lang w:val="en-GB"/>
        </w:rPr>
        <w:footnoteReference w:id="43"/>
      </w:r>
    </w:p>
    <w:p w14:paraId="21B7527B" w14:textId="77777777" w:rsidR="00FF7172" w:rsidRPr="00150C30" w:rsidRDefault="00FF7172" w:rsidP="00AE1D91">
      <w:pPr>
        <w:pStyle w:val="MBT"/>
        <w:rPr>
          <w:color w:val="000000" w:themeColor="text1"/>
          <w:lang w:val="en-GB"/>
        </w:rPr>
      </w:pPr>
    </w:p>
    <w:p w14:paraId="43E5CFE9" w14:textId="39735238" w:rsidR="00AE1D91" w:rsidRPr="00150C30" w:rsidRDefault="00AB722E" w:rsidP="00AE1D91">
      <w:pPr>
        <w:pStyle w:val="MBT"/>
        <w:rPr>
          <w:i/>
          <w:color w:val="000000" w:themeColor="text1"/>
          <w:u w:val="single"/>
          <w:lang w:val="en-GB"/>
        </w:rPr>
      </w:pPr>
      <w:r w:rsidRPr="00150C30">
        <w:rPr>
          <w:color w:val="000000"/>
          <w:lang w:val="en-GB"/>
        </w:rPr>
        <w:t xml:space="preserve">With regard to the </w:t>
      </w:r>
      <w:r w:rsidRPr="00150C30">
        <w:rPr>
          <w:b/>
          <w:color w:val="000000"/>
          <w:lang w:val="en-GB"/>
        </w:rPr>
        <w:t>number of successful applications</w:t>
      </w:r>
      <w:r w:rsidRPr="00150C30">
        <w:rPr>
          <w:color w:val="000000"/>
          <w:lang w:val="en-GB"/>
        </w:rPr>
        <w:t>, five applications were approved in 2012, 14 applications were approved in 2013, 23 applications were approved in 2014 and 65 applications were approved in 2015</w:t>
      </w:r>
      <w:r w:rsidR="00601539" w:rsidRPr="00150C30">
        <w:rPr>
          <w:color w:val="000000"/>
          <w:lang w:val="en-GB"/>
        </w:rPr>
        <w:t>.</w:t>
      </w:r>
      <w:r w:rsidRPr="00150C30">
        <w:rPr>
          <w:color w:val="000000"/>
          <w:vertAlign w:val="superscript"/>
          <w:lang w:val="en-GB"/>
        </w:rPr>
        <w:footnoteReference w:id="44"/>
      </w:r>
      <w:r w:rsidRPr="00150C30">
        <w:rPr>
          <w:color w:val="000000"/>
          <w:lang w:val="en-GB"/>
        </w:rPr>
        <w:t xml:space="preserve"> Since June 2016 a total of 506 applications have been submitted and 482 have been decided with 24 awaiting final decision</w:t>
      </w:r>
      <w:r w:rsidR="00601539" w:rsidRPr="00150C30">
        <w:rPr>
          <w:color w:val="000000"/>
          <w:lang w:val="en-GB"/>
        </w:rPr>
        <w:t>.</w:t>
      </w:r>
      <w:r w:rsidRPr="00150C30">
        <w:rPr>
          <w:color w:val="000000"/>
          <w:vertAlign w:val="superscript"/>
          <w:lang w:val="en-GB"/>
        </w:rPr>
        <w:footnoteReference w:id="45"/>
      </w:r>
      <w:r w:rsidRPr="00150C30">
        <w:rPr>
          <w:color w:val="000000"/>
          <w:lang w:val="en-GB"/>
        </w:rPr>
        <w:t xml:space="preserve"> The Evaluation Committee recommended approval in respect of 405 of these applications for a total investment value of EUR 285.45m</w:t>
      </w:r>
      <w:r w:rsidR="00601539" w:rsidRPr="00150C30">
        <w:rPr>
          <w:color w:val="000000"/>
          <w:lang w:val="en-GB"/>
        </w:rPr>
        <w:t>.</w:t>
      </w:r>
      <w:r w:rsidRPr="00150C30">
        <w:rPr>
          <w:color w:val="000000"/>
          <w:vertAlign w:val="superscript"/>
          <w:lang w:val="en-GB"/>
        </w:rPr>
        <w:footnoteReference w:id="46"/>
      </w:r>
      <w:r w:rsidRPr="00150C30">
        <w:rPr>
          <w:color w:val="000000"/>
          <w:lang w:val="en-GB"/>
        </w:rPr>
        <w:t xml:space="preserve"> No further information regarding successful applications in 2016 and 2017 is available.</w:t>
      </w:r>
      <w:r w:rsidRPr="00150C30">
        <w:rPr>
          <w:bCs w:val="0"/>
          <w:color w:val="000000"/>
          <w:lang w:val="en-GB"/>
        </w:rPr>
        <w:t xml:space="preserve"> </w:t>
      </w:r>
      <w:r w:rsidRPr="00150C30">
        <w:rPr>
          <w:b/>
          <w:bCs w:val="0"/>
          <w:color w:val="000000"/>
          <w:lang w:val="en-GB"/>
        </w:rPr>
        <w:t>No information</w:t>
      </w:r>
      <w:r w:rsidRPr="00150C30">
        <w:rPr>
          <w:bCs w:val="0"/>
          <w:color w:val="000000"/>
          <w:lang w:val="en-GB"/>
        </w:rPr>
        <w:t xml:space="preserve"> is available as to whether applications have been </w:t>
      </w:r>
      <w:r w:rsidRPr="00150C30">
        <w:rPr>
          <w:b/>
          <w:bCs w:val="0"/>
          <w:color w:val="000000"/>
          <w:lang w:val="en-GB"/>
        </w:rPr>
        <w:t>turned down in practice</w:t>
      </w:r>
      <w:r w:rsidRPr="00150C30">
        <w:rPr>
          <w:bCs w:val="0"/>
          <w:color w:val="000000"/>
          <w:lang w:val="en-GB"/>
        </w:rPr>
        <w:t xml:space="preserve"> and the reasons, if any, for such rejections.</w:t>
      </w:r>
    </w:p>
    <w:p w14:paraId="13264DEA" w14:textId="77777777" w:rsidR="00AE1D91" w:rsidRPr="00150C30" w:rsidRDefault="00AE1D91" w:rsidP="00AE1D91">
      <w:pPr>
        <w:pStyle w:val="MBT"/>
        <w:rPr>
          <w:i/>
          <w:color w:val="000000" w:themeColor="text1"/>
          <w:u w:val="single"/>
          <w:lang w:val="en-GB"/>
        </w:rPr>
      </w:pPr>
    </w:p>
    <w:p w14:paraId="68F7083C" w14:textId="7216F07C" w:rsidR="0028094E" w:rsidRPr="00150C30" w:rsidRDefault="00CE08A1" w:rsidP="00D90F8D">
      <w:pPr>
        <w:pStyle w:val="MBT"/>
        <w:rPr>
          <w:lang w:val="en-GB"/>
        </w:rPr>
      </w:pPr>
      <w:r w:rsidRPr="00150C30">
        <w:rPr>
          <w:lang w:val="en-GB"/>
        </w:rPr>
        <w:t xml:space="preserve">As regards the </w:t>
      </w:r>
      <w:r w:rsidRPr="00150C30">
        <w:rPr>
          <w:b/>
          <w:lang w:val="en-GB"/>
        </w:rPr>
        <w:t>economic and financial efficiency of the IIP</w:t>
      </w:r>
      <w:r w:rsidRPr="00150C30">
        <w:rPr>
          <w:lang w:val="en-GB"/>
        </w:rPr>
        <w:t>,</w:t>
      </w:r>
      <w:r w:rsidRPr="00150C30">
        <w:rPr>
          <w:rStyle w:val="FootnoteReference"/>
          <w:lang w:val="en-GB"/>
        </w:rPr>
        <w:t xml:space="preserve"> </w:t>
      </w:r>
      <w:r w:rsidRPr="00150C30">
        <w:rPr>
          <w:lang w:val="en-GB"/>
        </w:rPr>
        <w:t>although it</w:t>
      </w:r>
      <w:r w:rsidR="006663AB" w:rsidRPr="00150C30">
        <w:rPr>
          <w:lang w:val="en-GB"/>
        </w:rPr>
        <w:t xml:space="preserve"> was established in 2012, it has only been in full operation since the middle of 2016 and therefore it is too soon to determine whether it has met the expectations for which it was created in practice</w:t>
      </w:r>
      <w:r w:rsidR="0028094E" w:rsidRPr="00150C30">
        <w:rPr>
          <w:lang w:val="en-GB"/>
        </w:rPr>
        <w:t xml:space="preserve"> and to determine any economic and financial efficiency of the scheme</w:t>
      </w:r>
      <w:r w:rsidR="006663AB" w:rsidRPr="00150C30">
        <w:rPr>
          <w:lang w:val="en-GB"/>
        </w:rPr>
        <w:t>.</w:t>
      </w:r>
      <w:r w:rsidR="0028094E" w:rsidRPr="00150C30">
        <w:rPr>
          <w:lang w:val="en-GB"/>
        </w:rPr>
        <w:t xml:space="preserve"> Since the scheme has been in operation, there have been a </w:t>
      </w:r>
      <w:r w:rsidR="0028094E" w:rsidRPr="00150C30">
        <w:rPr>
          <w:b/>
          <w:lang w:val="en-GB"/>
        </w:rPr>
        <w:t>large number of successful applications</w:t>
      </w:r>
      <w:r w:rsidR="0028094E" w:rsidRPr="00150C30">
        <w:rPr>
          <w:lang w:val="en-GB"/>
        </w:rPr>
        <w:t xml:space="preserve"> and </w:t>
      </w:r>
      <w:r w:rsidR="0028094E" w:rsidRPr="00150C30">
        <w:rPr>
          <w:b/>
          <w:lang w:val="en-GB"/>
        </w:rPr>
        <w:t>over EUR 400 million has been approved</w:t>
      </w:r>
      <w:r w:rsidR="0028094E" w:rsidRPr="00150C30">
        <w:rPr>
          <w:lang w:val="en-GB"/>
        </w:rPr>
        <w:t xml:space="preserve"> through this scheme</w:t>
      </w:r>
      <w:r w:rsidR="00D74D54" w:rsidRPr="00150C30">
        <w:rPr>
          <w:lang w:val="en-GB"/>
        </w:rPr>
        <w:t>.</w:t>
      </w:r>
      <w:r w:rsidR="000326BD" w:rsidRPr="00150C30">
        <w:rPr>
          <w:rStyle w:val="FootnoteReference"/>
          <w:lang w:val="en-GB"/>
        </w:rPr>
        <w:footnoteReference w:id="47"/>
      </w:r>
      <w:r w:rsidR="0028094E" w:rsidRPr="00150C30">
        <w:rPr>
          <w:lang w:val="en-GB"/>
        </w:rPr>
        <w:t xml:space="preserve"> </w:t>
      </w:r>
      <w:r w:rsidR="00AC5448" w:rsidRPr="00150C30">
        <w:rPr>
          <w:lang w:val="en-GB"/>
        </w:rPr>
        <w:t>The total investment per annum was: EUR 11 million</w:t>
      </w:r>
      <w:r w:rsidR="00D717B6" w:rsidRPr="00150C30">
        <w:rPr>
          <w:lang w:val="en-GB"/>
        </w:rPr>
        <w:t xml:space="preserve"> (2012);</w:t>
      </w:r>
      <w:r w:rsidR="00AC5448" w:rsidRPr="00150C30">
        <w:rPr>
          <w:lang w:val="en-GB"/>
        </w:rPr>
        <w:t xml:space="preserve"> EUR 83.25 million</w:t>
      </w:r>
      <w:r w:rsidR="009B32C9" w:rsidRPr="00150C30">
        <w:rPr>
          <w:lang w:val="en-GB"/>
        </w:rPr>
        <w:t xml:space="preserve"> (2013)</w:t>
      </w:r>
      <w:r w:rsidR="00AC5448" w:rsidRPr="00150C30">
        <w:rPr>
          <w:lang w:val="en-GB"/>
        </w:rPr>
        <w:t>, 2014: EUR 344.75 million</w:t>
      </w:r>
      <w:r w:rsidR="009B32C9" w:rsidRPr="00150C30">
        <w:rPr>
          <w:lang w:val="en-GB"/>
        </w:rPr>
        <w:t xml:space="preserve"> (2014);</w:t>
      </w:r>
      <w:r w:rsidR="00AC5448" w:rsidRPr="00150C30">
        <w:rPr>
          <w:lang w:val="en-GB"/>
        </w:rPr>
        <w:t xml:space="preserve"> EUR 1,594 million</w:t>
      </w:r>
      <w:r w:rsidR="009B32C9" w:rsidRPr="00150C30">
        <w:rPr>
          <w:lang w:val="en-GB"/>
        </w:rPr>
        <w:t xml:space="preserve"> (2015)</w:t>
      </w:r>
      <w:r w:rsidR="00AC5448" w:rsidRPr="00150C30">
        <w:rPr>
          <w:lang w:val="en-GB"/>
        </w:rPr>
        <w:t xml:space="preserve"> and EUR 32,276.5 million</w:t>
      </w:r>
      <w:r w:rsidR="009B32C9" w:rsidRPr="00150C30">
        <w:rPr>
          <w:lang w:val="en-GB"/>
        </w:rPr>
        <w:t xml:space="preserve"> (2016)</w:t>
      </w:r>
      <w:r w:rsidR="00D74D54" w:rsidRPr="00150C30">
        <w:rPr>
          <w:lang w:val="en-GB"/>
        </w:rPr>
        <w:t>.</w:t>
      </w:r>
      <w:r w:rsidR="00AC5448" w:rsidRPr="00150C30">
        <w:rPr>
          <w:rStyle w:val="FootnoteReference"/>
          <w:lang w:val="en-GB"/>
        </w:rPr>
        <w:footnoteReference w:id="48"/>
      </w:r>
      <w:r w:rsidR="00AC5448" w:rsidRPr="00150C30">
        <w:rPr>
          <w:lang w:val="en-GB"/>
        </w:rPr>
        <w:t xml:space="preserve"> </w:t>
      </w:r>
      <w:r w:rsidR="0028094E" w:rsidRPr="00150C30">
        <w:rPr>
          <w:lang w:val="en-GB"/>
        </w:rPr>
        <w:t xml:space="preserve">Therefore, it is reasonable to assume that the programme has had a significant impact on boosting Ireland’s economy. </w:t>
      </w:r>
    </w:p>
    <w:p w14:paraId="07F8B0BA" w14:textId="6AA081D8" w:rsidR="002177B9" w:rsidRPr="00150C30" w:rsidRDefault="002177B9">
      <w:pPr>
        <w:spacing w:after="0" w:line="240" w:lineRule="auto"/>
        <w:jc w:val="both"/>
        <w:rPr>
          <w:b/>
          <w:i/>
          <w:sz w:val="22"/>
          <w:szCs w:val="22"/>
        </w:rPr>
      </w:pPr>
    </w:p>
    <w:sectPr w:rsidR="002177B9" w:rsidRPr="00150C30" w:rsidSect="002D7EEB">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49AA1" w14:textId="77777777" w:rsidR="002B3BB6" w:rsidRDefault="002B3BB6" w:rsidP="003B293D">
      <w:pPr>
        <w:spacing w:after="0" w:line="240" w:lineRule="auto"/>
      </w:pPr>
      <w:r>
        <w:separator/>
      </w:r>
    </w:p>
  </w:endnote>
  <w:endnote w:type="continuationSeparator" w:id="0">
    <w:p w14:paraId="500E0642" w14:textId="77777777" w:rsidR="002B3BB6" w:rsidRDefault="002B3BB6" w:rsidP="003B2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F5A9C" w14:textId="77777777" w:rsidR="002D7EEB" w:rsidRPr="00DC0BC4" w:rsidRDefault="002D7EEB" w:rsidP="002D7EEB">
    <w:pPr>
      <w:tabs>
        <w:tab w:val="center" w:pos="4536"/>
        <w:tab w:val="right" w:pos="9072"/>
      </w:tabs>
      <w:spacing w:after="0" w:line="240" w:lineRule="auto"/>
      <w:ind w:right="360"/>
      <w:rPr>
        <w:rFonts w:eastAsia="Times New Roman"/>
        <w:lang w:eastAsia="fr-FR"/>
      </w:rPr>
    </w:pPr>
  </w:p>
  <w:tbl>
    <w:tblPr>
      <w:tblW w:w="4908" w:type="pct"/>
      <w:tblBorders>
        <w:top w:val="single" w:sz="4" w:space="0" w:color="auto"/>
      </w:tblBorders>
      <w:tblLook w:val="01E0" w:firstRow="1" w:lastRow="1" w:firstColumn="1" w:lastColumn="1" w:noHBand="0" w:noVBand="0"/>
    </w:tblPr>
    <w:tblGrid>
      <w:gridCol w:w="2128"/>
      <w:gridCol w:w="6732"/>
    </w:tblGrid>
    <w:tr w:rsidR="002D7EEB" w:rsidRPr="00DC0BC4" w14:paraId="413E51A0" w14:textId="77777777" w:rsidTr="008D7EEF">
      <w:trPr>
        <w:trHeight w:val="379"/>
      </w:trPr>
      <w:tc>
        <w:tcPr>
          <w:tcW w:w="1201" w:type="pct"/>
          <w:tcBorders>
            <w:top w:val="single" w:sz="4" w:space="0" w:color="auto"/>
          </w:tcBorders>
        </w:tcPr>
        <w:p w14:paraId="48F3C2ED" w14:textId="77777777" w:rsidR="002D7EEB" w:rsidRPr="00DC0BC4" w:rsidRDefault="002D7EEB" w:rsidP="002D7EEB">
          <w:pPr>
            <w:tabs>
              <w:tab w:val="left" w:pos="1212"/>
            </w:tabs>
            <w:spacing w:after="0" w:line="240" w:lineRule="auto"/>
            <w:ind w:right="360"/>
            <w:rPr>
              <w:rFonts w:eastAsia="Times New Roman"/>
              <w:i/>
              <w:lang w:eastAsia="fr-FR"/>
            </w:rPr>
          </w:pPr>
          <w:r w:rsidRPr="00DC0BC4">
            <w:rPr>
              <w:rFonts w:eastAsia="Times New Roman"/>
              <w:i/>
              <w:lang w:eastAsia="fr-FR"/>
            </w:rPr>
            <w:t xml:space="preserve">Milieu Ltd </w:t>
          </w:r>
        </w:p>
        <w:p w14:paraId="4A89D70A" w14:textId="77777777" w:rsidR="002D7EEB" w:rsidRPr="00DC0BC4" w:rsidRDefault="002D7EEB" w:rsidP="002D7EEB">
          <w:pPr>
            <w:tabs>
              <w:tab w:val="center" w:pos="4153"/>
              <w:tab w:val="right" w:pos="8306"/>
            </w:tabs>
            <w:spacing w:after="0" w:line="240" w:lineRule="auto"/>
            <w:ind w:right="360"/>
            <w:rPr>
              <w:rFonts w:eastAsia="Times New Roman"/>
              <w:i/>
              <w:lang w:eastAsia="fr-FR"/>
            </w:rPr>
          </w:pPr>
          <w:r w:rsidRPr="00DC0BC4">
            <w:rPr>
              <w:rFonts w:eastAsia="Times New Roman"/>
              <w:i/>
              <w:lang w:eastAsia="fr-FR"/>
            </w:rPr>
            <w:t>Brussels, July 2018</w:t>
          </w:r>
        </w:p>
      </w:tc>
      <w:tc>
        <w:tcPr>
          <w:tcW w:w="3799" w:type="pct"/>
          <w:tcBorders>
            <w:top w:val="single" w:sz="4" w:space="0" w:color="auto"/>
          </w:tcBorders>
        </w:tcPr>
        <w:p w14:paraId="250B656A" w14:textId="6E6EA4D2" w:rsidR="002D7EEB" w:rsidRPr="00DC0BC4" w:rsidRDefault="002D7EEB" w:rsidP="002D7EEB">
          <w:pPr>
            <w:tabs>
              <w:tab w:val="center" w:pos="4153"/>
              <w:tab w:val="right" w:pos="8306"/>
            </w:tabs>
            <w:spacing w:after="0" w:line="240" w:lineRule="auto"/>
            <w:ind w:right="19"/>
            <w:jc w:val="right"/>
            <w:rPr>
              <w:rFonts w:eastAsia="Times New Roman"/>
              <w:i/>
              <w:lang w:eastAsia="fr-FR"/>
            </w:rPr>
          </w:pPr>
          <w:r w:rsidRPr="00DC0BC4">
            <w:rPr>
              <w:rFonts w:eastAsia="Times New Roman"/>
              <w:i/>
              <w:lang w:eastAsia="fr-FR"/>
            </w:rPr>
            <w:t xml:space="preserve">Executive Summary – Investors’ Residence Schemes in </w:t>
          </w:r>
          <w:r>
            <w:rPr>
              <w:rFonts w:eastAsia="Times New Roman"/>
              <w:i/>
              <w:lang w:eastAsia="fr-FR"/>
            </w:rPr>
            <w:t>Ireland</w:t>
          </w:r>
          <w:r w:rsidRPr="00DC0BC4">
            <w:rPr>
              <w:rFonts w:eastAsia="Times New Roman"/>
              <w:i/>
              <w:lang w:eastAsia="fr-FR"/>
            </w:rPr>
            <w:t>/</w:t>
          </w:r>
          <w:proofErr w:type="spellStart"/>
          <w:r w:rsidRPr="00DC0BC4">
            <w:rPr>
              <w:rFonts w:eastAsia="Times New Roman"/>
              <w:i/>
              <w:lang w:eastAsia="fr-FR"/>
            </w:rPr>
            <w:fldChar w:fldCharType="begin"/>
          </w:r>
          <w:r w:rsidRPr="00DC0BC4">
            <w:rPr>
              <w:rFonts w:eastAsia="Times New Roman"/>
              <w:i/>
              <w:lang w:eastAsia="fr-FR"/>
            </w:rPr>
            <w:instrText xml:space="preserve"> PAGE   \* MERGEFORMAT </w:instrText>
          </w:r>
          <w:r w:rsidRPr="00DC0BC4">
            <w:rPr>
              <w:rFonts w:eastAsia="Times New Roman"/>
              <w:i/>
              <w:lang w:eastAsia="fr-FR"/>
            </w:rPr>
            <w:fldChar w:fldCharType="separate"/>
          </w:r>
          <w:r>
            <w:rPr>
              <w:rFonts w:eastAsia="Times New Roman"/>
              <w:i/>
              <w:lang w:eastAsia="fr-FR"/>
            </w:rPr>
            <w:t>i</w:t>
          </w:r>
          <w:proofErr w:type="spellEnd"/>
          <w:r w:rsidRPr="00DC0BC4">
            <w:rPr>
              <w:rFonts w:eastAsia="Times New Roman"/>
              <w:i/>
              <w:lang w:eastAsia="fr-FR"/>
            </w:rPr>
            <w:fldChar w:fldCharType="end"/>
          </w:r>
        </w:p>
      </w:tc>
    </w:tr>
  </w:tbl>
  <w:p w14:paraId="0ECE30DC" w14:textId="77777777" w:rsidR="002D7EEB" w:rsidRPr="00DC0BC4" w:rsidRDefault="002D7EEB" w:rsidP="002D7EEB">
    <w:pPr>
      <w:tabs>
        <w:tab w:val="center" w:pos="4536"/>
        <w:tab w:val="right" w:pos="9072"/>
      </w:tabs>
      <w:spacing w:after="0" w:line="240" w:lineRule="auto"/>
      <w:ind w:right="360"/>
      <w:rPr>
        <w:rFonts w:eastAsia="Times New Roman"/>
        <w:lang w:eastAsia="fr-FR"/>
      </w:rPr>
    </w:pPr>
  </w:p>
  <w:p w14:paraId="187DEC92" w14:textId="77777777" w:rsidR="002D7EEB" w:rsidRDefault="002D7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EF10F" w14:textId="77777777" w:rsidR="002B3BB6" w:rsidRDefault="002B3BB6" w:rsidP="003B293D">
      <w:pPr>
        <w:spacing w:after="0" w:line="240" w:lineRule="auto"/>
      </w:pPr>
      <w:r>
        <w:separator/>
      </w:r>
    </w:p>
  </w:footnote>
  <w:footnote w:type="continuationSeparator" w:id="0">
    <w:p w14:paraId="59FD45F6" w14:textId="77777777" w:rsidR="002B3BB6" w:rsidRDefault="002B3BB6" w:rsidP="003B293D">
      <w:pPr>
        <w:spacing w:after="0" w:line="240" w:lineRule="auto"/>
      </w:pPr>
      <w:r>
        <w:continuationSeparator/>
      </w:r>
    </w:p>
  </w:footnote>
  <w:footnote w:id="1">
    <w:p w14:paraId="3AA46FCE" w14:textId="17397B4A" w:rsidR="003B293D" w:rsidRPr="00D85249" w:rsidRDefault="003B293D" w:rsidP="003B293D">
      <w:pPr>
        <w:pStyle w:val="FootnoteText"/>
        <w:rPr>
          <w:szCs w:val="18"/>
        </w:rPr>
      </w:pPr>
      <w:r w:rsidRPr="00D85249">
        <w:rPr>
          <w:rStyle w:val="FootnoteReference"/>
          <w:szCs w:val="18"/>
        </w:rPr>
        <w:footnoteRef/>
      </w:r>
      <w:r w:rsidRPr="00D85249">
        <w:rPr>
          <w:szCs w:val="18"/>
        </w:rPr>
        <w:t xml:space="preserve"> Immigration Act 2004 (Immigrant Investor Programme) (Application for Permission) (Fee) Regulations 2017, S.I. No. 10/2017: </w:t>
      </w:r>
      <w:hyperlink r:id="rId1" w:history="1">
        <w:r w:rsidRPr="00D85249">
          <w:rPr>
            <w:rStyle w:val="Hyperlink"/>
            <w:szCs w:val="18"/>
          </w:rPr>
          <w:t>http://www.irishstatutebook.ie/eli/2017/si/10/made/en/print</w:t>
        </w:r>
      </w:hyperlink>
      <w:r w:rsidRPr="00D85249">
        <w:rPr>
          <w:szCs w:val="18"/>
        </w:rPr>
        <w:t>.</w:t>
      </w:r>
    </w:p>
  </w:footnote>
  <w:footnote w:id="2">
    <w:p w14:paraId="5161FE7D" w14:textId="0612A7C7" w:rsidR="003B293D" w:rsidRPr="00D85249" w:rsidRDefault="003B293D" w:rsidP="003B293D">
      <w:pPr>
        <w:pStyle w:val="FootnoteText"/>
        <w:rPr>
          <w:szCs w:val="18"/>
        </w:rPr>
      </w:pPr>
      <w:r w:rsidRPr="00D85249">
        <w:rPr>
          <w:rStyle w:val="FootnoteReference"/>
          <w:szCs w:val="18"/>
        </w:rPr>
        <w:footnoteRef/>
      </w:r>
      <w:r w:rsidRPr="00D85249">
        <w:rPr>
          <w:szCs w:val="18"/>
        </w:rPr>
        <w:t xml:space="preserve"> </w:t>
      </w:r>
      <w:r w:rsidR="004A66CA">
        <w:rPr>
          <w:szCs w:val="18"/>
        </w:rPr>
        <w:t xml:space="preserve">Ibid at </w:t>
      </w:r>
      <w:r w:rsidRPr="00D85249">
        <w:rPr>
          <w:szCs w:val="18"/>
        </w:rPr>
        <w:t xml:space="preserve">Article 2. </w:t>
      </w:r>
    </w:p>
  </w:footnote>
  <w:footnote w:id="3">
    <w:p w14:paraId="23C608BC" w14:textId="07DEDA83" w:rsidR="006E70A5" w:rsidRPr="00D85249" w:rsidRDefault="006E70A5" w:rsidP="006E70A5">
      <w:pPr>
        <w:pStyle w:val="FootnoteText"/>
        <w:rPr>
          <w:szCs w:val="18"/>
        </w:rPr>
      </w:pPr>
      <w:r w:rsidRPr="00D85249">
        <w:rPr>
          <w:rStyle w:val="FootnoteReference"/>
          <w:szCs w:val="18"/>
        </w:rPr>
        <w:footnoteRef/>
      </w:r>
      <w:r w:rsidRPr="00D85249">
        <w:rPr>
          <w:szCs w:val="18"/>
        </w:rPr>
        <w:t xml:space="preserve"> Sarah Maguire, ‘Immigrant </w:t>
      </w:r>
      <w:r w:rsidR="00150C30" w:rsidRPr="00D85249">
        <w:rPr>
          <w:szCs w:val="18"/>
        </w:rPr>
        <w:t>Investor</w:t>
      </w:r>
      <w:r w:rsidRPr="00D85249">
        <w:rPr>
          <w:szCs w:val="18"/>
        </w:rPr>
        <w:t xml:space="preserve"> Programme and Start-up Entrepreneur Programme’, April 2012: </w:t>
      </w:r>
      <w:hyperlink r:id="rId2" w:history="1">
        <w:r w:rsidRPr="00D85249">
          <w:rPr>
            <w:rStyle w:val="Hyperlink"/>
            <w:szCs w:val="18"/>
          </w:rPr>
          <w:t>http://www.dilloneustace.com/download/1/The%20Immigrant%20Investor%20Programme%20and%20Start-up%20Entrepreneur%20Programme.pdf</w:t>
        </w:r>
      </w:hyperlink>
      <w:r w:rsidR="00E01BEA">
        <w:rPr>
          <w:szCs w:val="18"/>
        </w:rPr>
        <w:t>;</w:t>
      </w:r>
      <w:r w:rsidR="00E01BEA" w:rsidRPr="00E01BEA">
        <w:t xml:space="preserve"> </w:t>
      </w:r>
      <w:r w:rsidR="00E01BEA" w:rsidRPr="00E01BEA">
        <w:rPr>
          <w:szCs w:val="18"/>
        </w:rPr>
        <w:t xml:space="preserve">INIS, ‘Immigrant Investor Programme : Guidelines’, January 2018: </w:t>
      </w:r>
      <w:hyperlink r:id="rId3" w:history="1">
        <w:r w:rsidR="00E01BEA" w:rsidRPr="006350CC">
          <w:rPr>
            <w:rStyle w:val="Hyperlink"/>
            <w:szCs w:val="18"/>
          </w:rPr>
          <w:t>http://www.inis.gov.ie/en/INIS/Immigrant%20Investor%20Programme%20(IIP)%20Guidelines.pdf/Files/Immigrant%20Investor%20Programme%20(IIP)%20Guidelines.pdf</w:t>
        </w:r>
      </w:hyperlink>
      <w:r w:rsidR="00E01BEA">
        <w:rPr>
          <w:szCs w:val="18"/>
        </w:rPr>
        <w:t xml:space="preserve">, p.4.. </w:t>
      </w:r>
      <w:r w:rsidRPr="00D85249">
        <w:rPr>
          <w:szCs w:val="18"/>
        </w:rPr>
        <w:t xml:space="preserve"> </w:t>
      </w:r>
    </w:p>
  </w:footnote>
  <w:footnote w:id="4">
    <w:p w14:paraId="2DAEA868" w14:textId="63DCDEBA" w:rsidR="00E37D4B" w:rsidRPr="00D74D54" w:rsidRDefault="00E37D4B">
      <w:pPr>
        <w:pStyle w:val="FootnoteText"/>
        <w:rPr>
          <w:lang w:val="en-US"/>
        </w:rPr>
      </w:pPr>
      <w:r>
        <w:rPr>
          <w:rStyle w:val="FootnoteReference"/>
        </w:rPr>
        <w:footnoteRef/>
      </w:r>
      <w:r>
        <w:t xml:space="preserve"> </w:t>
      </w:r>
      <w:r w:rsidRPr="00E37D4B">
        <w:t>Information obtained through consultation with national stakeholder (INIS, 17 April 2018).</w:t>
      </w:r>
    </w:p>
  </w:footnote>
  <w:footnote w:id="5">
    <w:p w14:paraId="479CCDB5" w14:textId="36C67E75" w:rsidR="00BC178C" w:rsidRPr="00D85249" w:rsidRDefault="00BC178C" w:rsidP="00BC178C">
      <w:pPr>
        <w:pStyle w:val="FootnoteText"/>
        <w:rPr>
          <w:szCs w:val="18"/>
          <w:lang w:val="en-US"/>
        </w:rPr>
      </w:pPr>
      <w:r w:rsidRPr="00D85249">
        <w:rPr>
          <w:rStyle w:val="FootnoteReference"/>
          <w:szCs w:val="18"/>
        </w:rPr>
        <w:footnoteRef/>
      </w:r>
      <w:r w:rsidR="00150C30">
        <w:rPr>
          <w:szCs w:val="18"/>
          <w:lang w:val="en-US"/>
        </w:rPr>
        <w:t xml:space="preserve"> </w:t>
      </w:r>
      <w:r w:rsidR="00E01BEA" w:rsidRPr="00E01BEA">
        <w:rPr>
          <w:szCs w:val="18"/>
          <w:lang w:val="en-US"/>
        </w:rPr>
        <w:t xml:space="preserve">INIS, ‘Immigrant Investor </w:t>
      </w:r>
      <w:proofErr w:type="spellStart"/>
      <w:r w:rsidR="00E01BEA" w:rsidRPr="00E01BEA">
        <w:rPr>
          <w:szCs w:val="18"/>
          <w:lang w:val="en-US"/>
        </w:rPr>
        <w:t>Program</w:t>
      </w:r>
      <w:r w:rsidR="00E01BEA">
        <w:rPr>
          <w:szCs w:val="18"/>
          <w:lang w:val="en-US"/>
        </w:rPr>
        <w:t>me</w:t>
      </w:r>
      <w:proofErr w:type="spellEnd"/>
      <w:r w:rsidR="00E01BEA">
        <w:rPr>
          <w:szCs w:val="18"/>
          <w:lang w:val="en-US"/>
        </w:rPr>
        <w:t xml:space="preserve">: Guidelines’, January 2018. </w:t>
      </w:r>
      <w:r w:rsidRPr="00D85249">
        <w:rPr>
          <w:szCs w:val="18"/>
          <w:lang w:val="en-US"/>
        </w:rPr>
        <w:t xml:space="preserve"> </w:t>
      </w:r>
    </w:p>
  </w:footnote>
  <w:footnote w:id="6">
    <w:p w14:paraId="5F3BEC23" w14:textId="21B0CF0A" w:rsidR="00CE08A1" w:rsidRPr="00D85249" w:rsidRDefault="00CE08A1" w:rsidP="00CE08A1">
      <w:pPr>
        <w:pStyle w:val="FootnoteText"/>
        <w:rPr>
          <w:szCs w:val="18"/>
          <w:lang w:val="en-US"/>
        </w:rPr>
      </w:pPr>
      <w:r w:rsidRPr="00D85249">
        <w:rPr>
          <w:rStyle w:val="FootnoteReference"/>
          <w:szCs w:val="18"/>
        </w:rPr>
        <w:footnoteRef/>
      </w:r>
      <w:r w:rsidRPr="00D85249">
        <w:rPr>
          <w:szCs w:val="18"/>
        </w:rPr>
        <w:t xml:space="preserve"> </w:t>
      </w:r>
      <w:r w:rsidRPr="00D85249">
        <w:rPr>
          <w:szCs w:val="18"/>
          <w:lang w:val="en-US"/>
        </w:rPr>
        <w:t>INIS</w:t>
      </w:r>
      <w:r>
        <w:rPr>
          <w:szCs w:val="18"/>
          <w:lang w:val="en-US"/>
        </w:rPr>
        <w:t xml:space="preserve">, ‘Immigrant Investor </w:t>
      </w:r>
      <w:proofErr w:type="spellStart"/>
      <w:r>
        <w:rPr>
          <w:szCs w:val="18"/>
          <w:lang w:val="en-US"/>
        </w:rPr>
        <w:t>Programme</w:t>
      </w:r>
      <w:proofErr w:type="spellEnd"/>
      <w:r w:rsidRPr="00D85249">
        <w:rPr>
          <w:szCs w:val="18"/>
          <w:lang w:val="en-US"/>
        </w:rPr>
        <w:t>: Guidelines’, January 2018, p.23.</w:t>
      </w:r>
    </w:p>
  </w:footnote>
  <w:footnote w:id="7">
    <w:p w14:paraId="18DEE9D6" w14:textId="77777777" w:rsidR="00CE08A1" w:rsidRPr="00244D95" w:rsidRDefault="00CE08A1" w:rsidP="00CE08A1">
      <w:pPr>
        <w:pStyle w:val="FootnoteText"/>
        <w:rPr>
          <w:lang w:val="en-US"/>
        </w:rPr>
      </w:pPr>
      <w:r>
        <w:rPr>
          <w:rStyle w:val="FootnoteReference"/>
        </w:rPr>
        <w:footnoteRef/>
      </w:r>
      <w:r>
        <w:t xml:space="preserve"> Ibid.</w:t>
      </w:r>
    </w:p>
  </w:footnote>
  <w:footnote w:id="8">
    <w:p w14:paraId="658C6840" w14:textId="77777777" w:rsidR="00BC178C" w:rsidRPr="00D85249" w:rsidRDefault="00BC178C" w:rsidP="00BC178C">
      <w:pPr>
        <w:pStyle w:val="FootnoteText"/>
        <w:rPr>
          <w:szCs w:val="18"/>
          <w:lang w:val="en-US"/>
        </w:rPr>
      </w:pPr>
      <w:r w:rsidRPr="00D85249">
        <w:rPr>
          <w:rStyle w:val="FootnoteReference"/>
          <w:szCs w:val="18"/>
        </w:rPr>
        <w:footnoteRef/>
      </w:r>
      <w:r w:rsidRPr="00D85249">
        <w:rPr>
          <w:szCs w:val="18"/>
          <w:lang w:val="en-US"/>
        </w:rPr>
        <w:t xml:space="preserve"> Ibid.</w:t>
      </w:r>
    </w:p>
  </w:footnote>
  <w:footnote w:id="9">
    <w:p w14:paraId="4540F6B0" w14:textId="07A2109B" w:rsidR="006F6E35" w:rsidRPr="00D85249" w:rsidRDefault="006F6E35" w:rsidP="006F6E35">
      <w:pPr>
        <w:pStyle w:val="FootnoteText"/>
        <w:rPr>
          <w:szCs w:val="18"/>
        </w:rPr>
      </w:pPr>
      <w:r w:rsidRPr="00D85249">
        <w:rPr>
          <w:rStyle w:val="FootnoteReference"/>
          <w:szCs w:val="18"/>
        </w:rPr>
        <w:footnoteRef/>
      </w:r>
      <w:r w:rsidRPr="00D85249">
        <w:rPr>
          <w:szCs w:val="18"/>
        </w:rPr>
        <w:t xml:space="preserve"> Kathleen Garrett, ‘Immigrant Investor Programme’, January 2017, p. 2: </w:t>
      </w:r>
      <w:hyperlink r:id="rId4" w:history="1">
        <w:r w:rsidRPr="00D85249">
          <w:rPr>
            <w:rStyle w:val="Hyperlink"/>
            <w:szCs w:val="18"/>
          </w:rPr>
          <w:t>http://www.arthurcox.com/wp-content/uploads/2016/07/Immigrant-Investor-Programme-January-2017.pdf</w:t>
        </w:r>
      </w:hyperlink>
      <w:r w:rsidRPr="00D85249">
        <w:rPr>
          <w:szCs w:val="18"/>
        </w:rPr>
        <w:t>; INIS</w:t>
      </w:r>
      <w:r w:rsidR="004A66CA">
        <w:rPr>
          <w:szCs w:val="18"/>
        </w:rPr>
        <w:t>, ‘Immigrant Investor Programme</w:t>
      </w:r>
      <w:r w:rsidRPr="00D85249">
        <w:rPr>
          <w:szCs w:val="18"/>
        </w:rPr>
        <w:t>: Guidelines’, January 2018, p. 22</w:t>
      </w:r>
      <w:r w:rsidR="00D90F8D">
        <w:rPr>
          <w:szCs w:val="18"/>
        </w:rPr>
        <w:t>.</w:t>
      </w:r>
      <w:r w:rsidRPr="00D85249">
        <w:rPr>
          <w:szCs w:val="18"/>
        </w:rPr>
        <w:t xml:space="preserve">    </w:t>
      </w:r>
    </w:p>
  </w:footnote>
  <w:footnote w:id="10">
    <w:p w14:paraId="68448D22" w14:textId="77777777" w:rsidR="006F6E35" w:rsidRPr="00D85249" w:rsidRDefault="006F6E35" w:rsidP="006F6E35">
      <w:pPr>
        <w:pStyle w:val="FootnoteText"/>
        <w:rPr>
          <w:szCs w:val="18"/>
          <w:lang w:val="en-US"/>
        </w:rPr>
      </w:pPr>
      <w:r w:rsidRPr="00D85249">
        <w:rPr>
          <w:rStyle w:val="FootnoteReference"/>
          <w:szCs w:val="18"/>
        </w:rPr>
        <w:footnoteRef/>
      </w:r>
      <w:r w:rsidRPr="00D85249">
        <w:rPr>
          <w:szCs w:val="18"/>
          <w:lang w:val="en-US"/>
        </w:rPr>
        <w:t xml:space="preserve"> Ibid.</w:t>
      </w:r>
    </w:p>
  </w:footnote>
  <w:footnote w:id="11">
    <w:p w14:paraId="1422216C" w14:textId="77777777" w:rsidR="002D7EEB" w:rsidRPr="00D85249" w:rsidRDefault="002D7EEB" w:rsidP="002D7EEB">
      <w:pPr>
        <w:pStyle w:val="FootnoteText"/>
        <w:rPr>
          <w:szCs w:val="18"/>
        </w:rPr>
      </w:pPr>
      <w:r w:rsidRPr="00D85249">
        <w:rPr>
          <w:rStyle w:val="FootnoteReference"/>
          <w:szCs w:val="18"/>
        </w:rPr>
        <w:footnoteRef/>
      </w:r>
      <w:r w:rsidRPr="00D85249">
        <w:rPr>
          <w:szCs w:val="18"/>
          <w:lang w:val="en-US"/>
        </w:rPr>
        <w:t xml:space="preserve">INIS, ‘Immigrant Investor </w:t>
      </w:r>
      <w:proofErr w:type="spellStart"/>
      <w:r w:rsidRPr="00D85249">
        <w:rPr>
          <w:szCs w:val="18"/>
          <w:lang w:val="en-US"/>
        </w:rPr>
        <w:t>Programme</w:t>
      </w:r>
      <w:proofErr w:type="spellEnd"/>
      <w:r w:rsidRPr="00D85249">
        <w:rPr>
          <w:szCs w:val="18"/>
          <w:lang w:val="en-US"/>
        </w:rPr>
        <w:t>: Guidelines’, January 2018, p.26;</w:t>
      </w:r>
      <w:r>
        <w:rPr>
          <w:szCs w:val="18"/>
          <w:lang w:val="en-US"/>
        </w:rPr>
        <w:t xml:space="preserve"> </w:t>
      </w:r>
      <w:r w:rsidRPr="00D85249">
        <w:rPr>
          <w:szCs w:val="18"/>
        </w:rPr>
        <w:t xml:space="preserve">Information obtained through consultation with </w:t>
      </w:r>
      <w:r>
        <w:rPr>
          <w:szCs w:val="18"/>
        </w:rPr>
        <w:t xml:space="preserve">national </w:t>
      </w:r>
      <w:r w:rsidRPr="00D85249">
        <w:rPr>
          <w:szCs w:val="18"/>
        </w:rPr>
        <w:t>stakeholder (</w:t>
      </w:r>
      <w:r>
        <w:rPr>
          <w:szCs w:val="18"/>
        </w:rPr>
        <w:t>INIS,</w:t>
      </w:r>
      <w:r w:rsidRPr="00D85249">
        <w:rPr>
          <w:szCs w:val="18"/>
        </w:rPr>
        <w:t xml:space="preserve"> April 2018).</w:t>
      </w:r>
    </w:p>
  </w:footnote>
  <w:footnote w:id="12">
    <w:p w14:paraId="63783ABE" w14:textId="2335D9DE" w:rsidR="00125BFC" w:rsidRPr="00331DBC" w:rsidRDefault="00125BFC" w:rsidP="00125BFC">
      <w:pPr>
        <w:pStyle w:val="FootnoteText"/>
        <w:rPr>
          <w:lang w:val="en-US"/>
        </w:rPr>
      </w:pPr>
      <w:r>
        <w:rPr>
          <w:rStyle w:val="FootnoteReference"/>
        </w:rPr>
        <w:footnoteRef/>
      </w:r>
      <w:r>
        <w:t xml:space="preserve"> </w:t>
      </w:r>
      <w:r w:rsidR="00F526B5">
        <w:t xml:space="preserve">Ibid, </w:t>
      </w:r>
      <w:r w:rsidRPr="00331DBC">
        <w:t xml:space="preserve">p.30.  </w:t>
      </w:r>
    </w:p>
  </w:footnote>
  <w:footnote w:id="13">
    <w:p w14:paraId="6C6B360A" w14:textId="2F71241F" w:rsidR="00125BFC" w:rsidRPr="00D85249" w:rsidRDefault="00125BFC" w:rsidP="00125BFC">
      <w:pPr>
        <w:pStyle w:val="FootnoteText"/>
        <w:rPr>
          <w:szCs w:val="18"/>
          <w:lang w:val="en-US"/>
        </w:rPr>
      </w:pPr>
      <w:r w:rsidRPr="00D85249">
        <w:rPr>
          <w:rStyle w:val="FootnoteReference"/>
          <w:szCs w:val="18"/>
        </w:rPr>
        <w:footnoteRef/>
      </w:r>
      <w:r w:rsidRPr="00D85249">
        <w:rPr>
          <w:szCs w:val="18"/>
          <w:lang w:val="en-US"/>
        </w:rPr>
        <w:t xml:space="preserve"> Information obtained through consultation with </w:t>
      </w:r>
      <w:r>
        <w:rPr>
          <w:szCs w:val="18"/>
          <w:lang w:val="en-US"/>
        </w:rPr>
        <w:t xml:space="preserve">national </w:t>
      </w:r>
      <w:r w:rsidRPr="00D85249">
        <w:rPr>
          <w:szCs w:val="18"/>
          <w:lang w:val="en-US"/>
        </w:rPr>
        <w:t>stakeholder (</w:t>
      </w:r>
      <w:r w:rsidR="00D90F8D">
        <w:rPr>
          <w:szCs w:val="18"/>
          <w:lang w:val="en-US"/>
        </w:rPr>
        <w:t>INIS</w:t>
      </w:r>
      <w:r w:rsidRPr="00D85249">
        <w:rPr>
          <w:szCs w:val="18"/>
          <w:lang w:val="en-US"/>
        </w:rPr>
        <w:t>, 17 April 2018).</w:t>
      </w:r>
    </w:p>
  </w:footnote>
  <w:footnote w:id="14">
    <w:p w14:paraId="680514D7" w14:textId="122BB8D3" w:rsidR="00125BFC" w:rsidRPr="00D85249" w:rsidRDefault="00125BFC" w:rsidP="00125BFC">
      <w:pPr>
        <w:pStyle w:val="FootnoteText"/>
        <w:rPr>
          <w:szCs w:val="18"/>
          <w:lang w:val="en-US"/>
        </w:rPr>
      </w:pPr>
      <w:r w:rsidRPr="00D85249">
        <w:rPr>
          <w:rStyle w:val="FootnoteReference"/>
          <w:szCs w:val="18"/>
        </w:rPr>
        <w:footnoteRef/>
      </w:r>
      <w:r w:rsidRPr="00D85249">
        <w:rPr>
          <w:szCs w:val="18"/>
          <w:lang w:val="en-US"/>
        </w:rPr>
        <w:t xml:space="preserve"> INIS</w:t>
      </w:r>
      <w:r w:rsidR="00120577">
        <w:rPr>
          <w:szCs w:val="18"/>
          <w:lang w:val="en-US"/>
        </w:rPr>
        <w:t xml:space="preserve">, ‘Immigrant Investor </w:t>
      </w:r>
      <w:proofErr w:type="spellStart"/>
      <w:r w:rsidR="00120577">
        <w:rPr>
          <w:szCs w:val="18"/>
          <w:lang w:val="en-US"/>
        </w:rPr>
        <w:t>Programme</w:t>
      </w:r>
      <w:proofErr w:type="spellEnd"/>
      <w:r w:rsidRPr="00D85249">
        <w:rPr>
          <w:szCs w:val="18"/>
          <w:lang w:val="en-US"/>
        </w:rPr>
        <w:t xml:space="preserve">: Guidelines’, January 2018, p.23.  </w:t>
      </w:r>
    </w:p>
  </w:footnote>
  <w:footnote w:id="15">
    <w:p w14:paraId="5CFEA271" w14:textId="499460DA" w:rsidR="0064272B" w:rsidRPr="00120577" w:rsidRDefault="0064272B">
      <w:pPr>
        <w:pStyle w:val="FootnoteText"/>
        <w:rPr>
          <w:lang w:val="en-US"/>
        </w:rPr>
      </w:pPr>
      <w:r>
        <w:rPr>
          <w:rStyle w:val="FootnoteReference"/>
        </w:rPr>
        <w:footnoteRef/>
      </w:r>
      <w:r>
        <w:t xml:space="preserve"> </w:t>
      </w:r>
      <w:r w:rsidRPr="00120577">
        <w:rPr>
          <w:lang w:val="en-US"/>
        </w:rPr>
        <w:t>Ibid.</w:t>
      </w:r>
    </w:p>
  </w:footnote>
  <w:footnote w:id="16">
    <w:p w14:paraId="6A57FA8C" w14:textId="3A394350" w:rsidR="00D74D54" w:rsidRDefault="00D74D54">
      <w:pPr>
        <w:pStyle w:val="FootnoteText"/>
      </w:pPr>
      <w:r>
        <w:rPr>
          <w:rStyle w:val="FootnoteReference"/>
        </w:rPr>
        <w:footnoteRef/>
      </w:r>
      <w:r w:rsidR="000323FB">
        <w:t xml:space="preserve"> </w:t>
      </w:r>
      <w:r w:rsidR="000323FB" w:rsidRPr="004D35FB">
        <w:rPr>
          <w:lang w:val="en-US"/>
        </w:rPr>
        <w:t>Ibid, p.33</w:t>
      </w:r>
      <w:r w:rsidR="000323FB">
        <w:rPr>
          <w:lang w:val="en-US"/>
        </w:rPr>
        <w:t>.</w:t>
      </w:r>
      <w:r>
        <w:t xml:space="preserve"> For the Enterprise/Business option: </w:t>
      </w:r>
      <w:r w:rsidRPr="00D74D54">
        <w:t>a letter from the enterprise/b</w:t>
      </w:r>
      <w:r w:rsidR="000323FB">
        <w:t>usiness stating</w:t>
      </w:r>
      <w:r w:rsidRPr="00D74D54">
        <w:t xml:space="preserve"> the investment of EUR 1 million has been transferred to the enterprise/business and documentary evidence confirming the source of the funds (i.e. bank transfer, sale of assets, share certificate, etc</w:t>
      </w:r>
      <w:r w:rsidRPr="004D35FB">
        <w:t>.)</w:t>
      </w:r>
      <w:r>
        <w:t xml:space="preserve">; for the Investment Fund option: </w:t>
      </w:r>
      <w:r w:rsidRPr="004D35FB">
        <w:t xml:space="preserve">a </w:t>
      </w:r>
      <w:r>
        <w:t xml:space="preserve">confirmation </w:t>
      </w:r>
      <w:r w:rsidRPr="004D35FB">
        <w:t xml:space="preserve">letter from the Fund Investment Manager that the EUR 1 million investment has been irrevocably transferred to the Fund and documentary evidence confirming the source of the </w:t>
      </w:r>
      <w:r w:rsidR="000323FB">
        <w:t xml:space="preserve">funds; for the REIT option: </w:t>
      </w:r>
      <w:r w:rsidR="000323FB" w:rsidRPr="004D35FB">
        <w:t>confirmation that the EUR 2 million REIT Investment has been purchased e.</w:t>
      </w:r>
      <w:r w:rsidR="000323FB">
        <w:t>g. s</w:t>
      </w:r>
      <w:r w:rsidR="000323FB" w:rsidRPr="004D35FB">
        <w:t xml:space="preserve">hare </w:t>
      </w:r>
      <w:r w:rsidR="000323FB">
        <w:t>c</w:t>
      </w:r>
      <w:r w:rsidR="000323FB" w:rsidRPr="004D35FB">
        <w:t xml:space="preserve">ertificate or </w:t>
      </w:r>
      <w:r w:rsidR="000323FB">
        <w:t>l</w:t>
      </w:r>
      <w:r w:rsidR="000323FB" w:rsidRPr="004D35FB">
        <w:t xml:space="preserve">etter from REIT </w:t>
      </w:r>
      <w:r w:rsidR="000323FB">
        <w:t>c</w:t>
      </w:r>
      <w:r w:rsidR="000323FB" w:rsidRPr="004D35FB">
        <w:t>ompany and documentary evidence confirming the source of the funds</w:t>
      </w:r>
      <w:r w:rsidR="000323FB">
        <w:t xml:space="preserve">; for the Philanthropic Donation option: </w:t>
      </w:r>
      <w:r w:rsidR="000323FB" w:rsidRPr="004D35FB">
        <w:t>a letter from the Registered Charity confirming that the philanthropic donation has been completed</w:t>
      </w:r>
    </w:p>
  </w:footnote>
  <w:footnote w:id="17">
    <w:p w14:paraId="405FBA8E" w14:textId="26612907" w:rsidR="00E433B8" w:rsidRPr="00D85249" w:rsidRDefault="00E433B8" w:rsidP="00E433B8">
      <w:pPr>
        <w:pStyle w:val="FootnoteText"/>
        <w:rPr>
          <w:szCs w:val="18"/>
          <w:lang w:val="en-US"/>
        </w:rPr>
      </w:pPr>
      <w:r w:rsidRPr="00D85249">
        <w:rPr>
          <w:rStyle w:val="FootnoteReference"/>
          <w:szCs w:val="18"/>
        </w:rPr>
        <w:footnoteRef/>
      </w:r>
      <w:r w:rsidRPr="00D85249">
        <w:rPr>
          <w:szCs w:val="18"/>
          <w:lang w:val="en-US"/>
        </w:rPr>
        <w:t xml:space="preserve"> </w:t>
      </w:r>
      <w:r w:rsidR="008A574D">
        <w:rPr>
          <w:szCs w:val="18"/>
          <w:lang w:val="en-US"/>
        </w:rPr>
        <w:t>Ibid</w:t>
      </w:r>
      <w:r w:rsidR="009412D0">
        <w:rPr>
          <w:szCs w:val="18"/>
          <w:lang w:val="en-US"/>
        </w:rPr>
        <w:t>, p.23</w:t>
      </w:r>
      <w:r w:rsidR="008A574D">
        <w:rPr>
          <w:szCs w:val="18"/>
          <w:lang w:val="en-US"/>
        </w:rPr>
        <w:t>.</w:t>
      </w:r>
    </w:p>
  </w:footnote>
  <w:footnote w:id="18">
    <w:p w14:paraId="3384A44A" w14:textId="6463D3B3" w:rsidR="00E433B8" w:rsidRPr="00D85249" w:rsidRDefault="00E433B8" w:rsidP="00E433B8">
      <w:pPr>
        <w:pStyle w:val="FootnoteText"/>
        <w:rPr>
          <w:szCs w:val="18"/>
        </w:rPr>
      </w:pPr>
      <w:r w:rsidRPr="00D85249">
        <w:rPr>
          <w:rStyle w:val="FootnoteReference"/>
          <w:szCs w:val="18"/>
        </w:rPr>
        <w:footnoteRef/>
      </w:r>
      <w:r w:rsidRPr="00D85249">
        <w:rPr>
          <w:szCs w:val="18"/>
        </w:rPr>
        <w:t xml:space="preserve"> ‘Residence rights of non-EEA nationals’, Citizens Information Website: </w:t>
      </w:r>
      <w:hyperlink r:id="rId5" w:history="1">
        <w:r w:rsidRPr="00BD46C1">
          <w:rPr>
            <w:rStyle w:val="Hyperlink"/>
            <w:szCs w:val="18"/>
          </w:rPr>
          <w:t>http://www.citizensinformation.ie/en/moving_country/moving_to_ireland/rights_of_residence_in_ireland/residence_rights_of_non_eea_nationals_in_ireland.html</w:t>
        </w:r>
      </w:hyperlink>
      <w:r w:rsidRPr="00D85249">
        <w:rPr>
          <w:szCs w:val="18"/>
        </w:rPr>
        <w:t>;</w:t>
      </w:r>
      <w:r>
        <w:rPr>
          <w:szCs w:val="18"/>
        </w:rPr>
        <w:t xml:space="preserve"> </w:t>
      </w:r>
      <w:r w:rsidRPr="00D85249">
        <w:rPr>
          <w:szCs w:val="18"/>
        </w:rPr>
        <w:t>‘Registration fee, payment &amp; exemptions’, I</w:t>
      </w:r>
      <w:r w:rsidR="004A66CA">
        <w:rPr>
          <w:szCs w:val="18"/>
        </w:rPr>
        <w:t>NIS</w:t>
      </w:r>
      <w:r w:rsidRPr="00D85249">
        <w:rPr>
          <w:szCs w:val="18"/>
        </w:rPr>
        <w:t xml:space="preserve"> Website: </w:t>
      </w:r>
      <w:hyperlink r:id="rId6" w:history="1">
        <w:r w:rsidRPr="00BD46C1">
          <w:rPr>
            <w:rStyle w:val="Hyperlink"/>
            <w:szCs w:val="18"/>
          </w:rPr>
          <w:t>http://www.inis.gov.ie/en/INIS/Pages/registration-fees</w:t>
        </w:r>
      </w:hyperlink>
      <w:r w:rsidRPr="00D85249">
        <w:rPr>
          <w:szCs w:val="18"/>
        </w:rPr>
        <w:t>.</w:t>
      </w:r>
    </w:p>
  </w:footnote>
  <w:footnote w:id="19">
    <w:p w14:paraId="029F8866" w14:textId="3E39DEBF" w:rsidR="00E433B8" w:rsidRPr="00D85249" w:rsidRDefault="00E433B8" w:rsidP="00E433B8">
      <w:pPr>
        <w:pStyle w:val="FootnoteText"/>
        <w:rPr>
          <w:szCs w:val="18"/>
        </w:rPr>
      </w:pPr>
      <w:r w:rsidRPr="00D85249">
        <w:rPr>
          <w:rStyle w:val="FootnoteReference"/>
          <w:szCs w:val="18"/>
        </w:rPr>
        <w:footnoteRef/>
      </w:r>
      <w:r w:rsidRPr="00D85249">
        <w:rPr>
          <w:szCs w:val="18"/>
        </w:rPr>
        <w:t xml:space="preserve"> </w:t>
      </w:r>
      <w:r w:rsidR="008A574D">
        <w:rPr>
          <w:szCs w:val="18"/>
        </w:rPr>
        <w:t>Ibid.</w:t>
      </w:r>
    </w:p>
  </w:footnote>
  <w:footnote w:id="20">
    <w:p w14:paraId="34917A98" w14:textId="598337F6" w:rsidR="00E433B8" w:rsidRPr="00D85249" w:rsidRDefault="00E433B8" w:rsidP="00E433B8">
      <w:pPr>
        <w:pStyle w:val="FootnoteText"/>
        <w:rPr>
          <w:szCs w:val="18"/>
        </w:rPr>
      </w:pPr>
      <w:r w:rsidRPr="00D85249">
        <w:rPr>
          <w:rStyle w:val="FootnoteReference"/>
          <w:szCs w:val="18"/>
        </w:rPr>
        <w:footnoteRef/>
      </w:r>
      <w:r w:rsidRPr="00D85249">
        <w:rPr>
          <w:szCs w:val="18"/>
        </w:rPr>
        <w:t xml:space="preserve"> Kathleen Garrett, ‘Immigrant Investor Programme’, January 2017, p. 1</w:t>
      </w:r>
      <w:r w:rsidR="00AE1D91">
        <w:rPr>
          <w:szCs w:val="18"/>
        </w:rPr>
        <w:t>.</w:t>
      </w:r>
    </w:p>
  </w:footnote>
  <w:footnote w:id="21">
    <w:p w14:paraId="3A2FE487" w14:textId="77777777" w:rsidR="00E8169B" w:rsidRPr="00D85249" w:rsidRDefault="00E8169B" w:rsidP="00E8169B">
      <w:pPr>
        <w:pStyle w:val="FootnoteText"/>
        <w:rPr>
          <w:szCs w:val="18"/>
          <w:lang w:val="en-US"/>
        </w:rPr>
      </w:pPr>
      <w:r w:rsidRPr="00D85249">
        <w:rPr>
          <w:rStyle w:val="FootnoteReference"/>
          <w:szCs w:val="18"/>
        </w:rPr>
        <w:footnoteRef/>
      </w:r>
      <w:r w:rsidRPr="00D85249">
        <w:rPr>
          <w:szCs w:val="18"/>
          <w:lang w:val="en-US"/>
        </w:rPr>
        <w:t xml:space="preserve"> ‘Permanent Residency by Investment in Ireland’, Elma Global Website: </w:t>
      </w:r>
      <w:hyperlink r:id="rId7" w:history="1">
        <w:r w:rsidRPr="00D85249">
          <w:rPr>
            <w:rStyle w:val="Hyperlink"/>
            <w:szCs w:val="18"/>
          </w:rPr>
          <w:t>https://www.second-citizenship.org/permanent-residence/permanent-residency-by-investment-in-ireland/</w:t>
        </w:r>
      </w:hyperlink>
      <w:r w:rsidRPr="00D85249">
        <w:rPr>
          <w:szCs w:val="18"/>
        </w:rPr>
        <w:t>.</w:t>
      </w:r>
      <w:r w:rsidRPr="00D85249">
        <w:rPr>
          <w:szCs w:val="18"/>
          <w:lang w:val="en-US"/>
        </w:rPr>
        <w:t xml:space="preserve"> </w:t>
      </w:r>
    </w:p>
  </w:footnote>
  <w:footnote w:id="22">
    <w:p w14:paraId="64E523A2" w14:textId="77777777" w:rsidR="002D7EEB" w:rsidRPr="00D85249" w:rsidRDefault="002D7EEB" w:rsidP="002D7EEB">
      <w:pPr>
        <w:pStyle w:val="FootnoteText"/>
        <w:rPr>
          <w:szCs w:val="18"/>
        </w:rPr>
      </w:pPr>
      <w:r w:rsidRPr="00D85249">
        <w:rPr>
          <w:rStyle w:val="FootnoteReference"/>
          <w:szCs w:val="18"/>
        </w:rPr>
        <w:footnoteRef/>
      </w:r>
      <w:r w:rsidRPr="00D85249">
        <w:rPr>
          <w:szCs w:val="18"/>
        </w:rPr>
        <w:t xml:space="preserve">INIS, ‘Immigrant Investor Programme: Guidelines’, January 2018, p.23. </w:t>
      </w:r>
    </w:p>
  </w:footnote>
  <w:footnote w:id="23">
    <w:p w14:paraId="4594EEEB" w14:textId="77777777" w:rsidR="002D7EEB" w:rsidRPr="00D85249" w:rsidRDefault="002D7EEB" w:rsidP="002D7EEB">
      <w:pPr>
        <w:pStyle w:val="FootnoteText"/>
        <w:rPr>
          <w:szCs w:val="18"/>
        </w:rPr>
      </w:pPr>
      <w:r w:rsidRPr="00D85249">
        <w:rPr>
          <w:rStyle w:val="FootnoteReference"/>
          <w:szCs w:val="18"/>
        </w:rPr>
        <w:footnoteRef/>
      </w:r>
      <w:r w:rsidRPr="00D85249">
        <w:rPr>
          <w:szCs w:val="18"/>
        </w:rPr>
        <w:t xml:space="preserve"> Information obtained through consultation with </w:t>
      </w:r>
      <w:r>
        <w:rPr>
          <w:szCs w:val="18"/>
        </w:rPr>
        <w:t xml:space="preserve">national </w:t>
      </w:r>
      <w:r w:rsidRPr="00D85249">
        <w:rPr>
          <w:szCs w:val="18"/>
        </w:rPr>
        <w:t>stakeholder (</w:t>
      </w:r>
      <w:r>
        <w:rPr>
          <w:szCs w:val="18"/>
        </w:rPr>
        <w:t>INIS</w:t>
      </w:r>
      <w:r w:rsidRPr="00D85249">
        <w:rPr>
          <w:szCs w:val="18"/>
        </w:rPr>
        <w:t>, 17 April 2018).</w:t>
      </w:r>
    </w:p>
  </w:footnote>
  <w:footnote w:id="24">
    <w:p w14:paraId="7D9E8AE1" w14:textId="77777777" w:rsidR="002D7EEB" w:rsidRPr="00D85249" w:rsidRDefault="002D7EEB" w:rsidP="002D7EEB">
      <w:pPr>
        <w:pStyle w:val="FootnoteText"/>
        <w:rPr>
          <w:szCs w:val="18"/>
          <w:lang w:val="en-US"/>
        </w:rPr>
      </w:pPr>
      <w:r w:rsidRPr="00D85249">
        <w:rPr>
          <w:rStyle w:val="FootnoteReference"/>
          <w:szCs w:val="18"/>
        </w:rPr>
        <w:footnoteRef/>
      </w:r>
      <w:r w:rsidRPr="00D85249">
        <w:rPr>
          <w:szCs w:val="18"/>
        </w:rPr>
        <w:t xml:space="preserve"> INIS, ‘Immigrant Investor Programme: Guidelines’, January 2018, p.27.</w:t>
      </w:r>
      <w:r>
        <w:rPr>
          <w:szCs w:val="18"/>
        </w:rPr>
        <w:t xml:space="preserve"> </w:t>
      </w:r>
      <w:r w:rsidRPr="00D85249">
        <w:rPr>
          <w:szCs w:val="18"/>
        </w:rPr>
        <w:t xml:space="preserve">   </w:t>
      </w:r>
    </w:p>
  </w:footnote>
  <w:footnote w:id="25">
    <w:p w14:paraId="4642CDF4" w14:textId="77777777" w:rsidR="002D7EEB" w:rsidRPr="002A63BC" w:rsidRDefault="002D7EEB" w:rsidP="002D7EEB">
      <w:pPr>
        <w:pStyle w:val="FootnoteText"/>
        <w:rPr>
          <w:lang w:val="en-US"/>
        </w:rPr>
      </w:pPr>
      <w:r>
        <w:rPr>
          <w:rStyle w:val="FootnoteReference"/>
        </w:rPr>
        <w:footnoteRef/>
      </w:r>
      <w:r>
        <w:t xml:space="preserve"> </w:t>
      </w:r>
      <w:r w:rsidRPr="002A63BC">
        <w:t>Information obtained through consultation with national stakeholder (</w:t>
      </w:r>
      <w:r>
        <w:t>INIS,</w:t>
      </w:r>
      <w:r w:rsidRPr="002A63BC">
        <w:t xml:space="preserve"> 17 April 2018).</w:t>
      </w:r>
    </w:p>
  </w:footnote>
  <w:footnote w:id="26">
    <w:p w14:paraId="0BE3D8FE" w14:textId="77777777" w:rsidR="002D7EEB" w:rsidRPr="00D85249" w:rsidRDefault="002D7EEB" w:rsidP="002D7EEB">
      <w:pPr>
        <w:pStyle w:val="FootnoteText"/>
        <w:rPr>
          <w:szCs w:val="18"/>
          <w:lang w:val="en-US"/>
        </w:rPr>
      </w:pPr>
      <w:r w:rsidRPr="00D85249">
        <w:rPr>
          <w:rStyle w:val="FootnoteReference"/>
          <w:szCs w:val="18"/>
        </w:rPr>
        <w:footnoteRef/>
      </w:r>
      <w:r w:rsidRPr="00D85249">
        <w:rPr>
          <w:szCs w:val="18"/>
          <w:lang w:val="en-US"/>
        </w:rPr>
        <w:t xml:space="preserve"> Ibid.</w:t>
      </w:r>
    </w:p>
  </w:footnote>
  <w:footnote w:id="27">
    <w:p w14:paraId="131407FA" w14:textId="5CAC99D1" w:rsidR="006563D5" w:rsidRPr="00D85249" w:rsidRDefault="006563D5" w:rsidP="006563D5">
      <w:pPr>
        <w:pStyle w:val="FootnoteText"/>
        <w:rPr>
          <w:szCs w:val="18"/>
          <w:lang w:val="en-US"/>
        </w:rPr>
      </w:pPr>
      <w:r w:rsidRPr="00D85249">
        <w:rPr>
          <w:rStyle w:val="FootnoteReference"/>
          <w:szCs w:val="18"/>
        </w:rPr>
        <w:footnoteRef/>
      </w:r>
      <w:r w:rsidRPr="00D85249">
        <w:rPr>
          <w:szCs w:val="18"/>
        </w:rPr>
        <w:t xml:space="preserve"> </w:t>
      </w:r>
      <w:r w:rsidRPr="00D85249">
        <w:rPr>
          <w:szCs w:val="18"/>
          <w:lang w:val="en-US"/>
        </w:rPr>
        <w:t xml:space="preserve">Information obtained through consultation with </w:t>
      </w:r>
      <w:r>
        <w:rPr>
          <w:szCs w:val="18"/>
          <w:lang w:val="en-US"/>
        </w:rPr>
        <w:t xml:space="preserve">national </w:t>
      </w:r>
      <w:r w:rsidRPr="00D85249">
        <w:rPr>
          <w:szCs w:val="18"/>
          <w:lang w:val="en-US"/>
        </w:rPr>
        <w:t>stakeholder (</w:t>
      </w:r>
      <w:r w:rsidR="00D90F8D">
        <w:rPr>
          <w:szCs w:val="18"/>
          <w:lang w:val="en-US"/>
        </w:rPr>
        <w:t>INIS</w:t>
      </w:r>
      <w:r w:rsidRPr="00D85249">
        <w:rPr>
          <w:szCs w:val="18"/>
          <w:lang w:val="en-US"/>
        </w:rPr>
        <w:t xml:space="preserve">, 17 April 2018). </w:t>
      </w:r>
    </w:p>
  </w:footnote>
  <w:footnote w:id="28">
    <w:p w14:paraId="04B3AD43" w14:textId="296C5E1D" w:rsidR="00DC4F24" w:rsidRPr="00DC4F24" w:rsidRDefault="00DC4F24">
      <w:pPr>
        <w:pStyle w:val="FootnoteText"/>
        <w:rPr>
          <w:lang w:val="en-US"/>
        </w:rPr>
      </w:pPr>
      <w:r>
        <w:rPr>
          <w:rStyle w:val="FootnoteReference"/>
        </w:rPr>
        <w:footnoteRef/>
      </w:r>
      <w:r>
        <w:t xml:space="preserve"> </w:t>
      </w:r>
      <w:r w:rsidR="008A574D">
        <w:rPr>
          <w:szCs w:val="18"/>
          <w:lang w:val="en-US"/>
        </w:rPr>
        <w:t>Ibid</w:t>
      </w:r>
      <w:r w:rsidR="00014168">
        <w:rPr>
          <w:szCs w:val="18"/>
          <w:lang w:val="en-US"/>
        </w:rPr>
        <w:t>;</w:t>
      </w:r>
      <w:r w:rsidR="00E5148E">
        <w:rPr>
          <w:szCs w:val="18"/>
          <w:lang w:val="en-US"/>
        </w:rPr>
        <w:t xml:space="preserve"> ESRI, ‘Establishing Identity of Non-EU Nationals in Irish Migration Process’. ESRI Research </w:t>
      </w:r>
      <w:r w:rsidR="00D74D54">
        <w:rPr>
          <w:szCs w:val="18"/>
          <w:lang w:val="en-US"/>
        </w:rPr>
        <w:t>Series</w:t>
      </w:r>
      <w:r w:rsidR="00E5148E">
        <w:rPr>
          <w:szCs w:val="18"/>
          <w:lang w:val="en-US"/>
        </w:rPr>
        <w:t xml:space="preserve"> No. 69, December 2017:</w:t>
      </w:r>
      <w:r w:rsidR="00E5148E" w:rsidRPr="00E5148E">
        <w:t xml:space="preserve"> </w:t>
      </w:r>
      <w:hyperlink r:id="rId8" w:history="1">
        <w:r w:rsidR="00E5148E" w:rsidRPr="002D30CE">
          <w:rPr>
            <w:rStyle w:val="Hyperlink"/>
            <w:szCs w:val="18"/>
            <w:lang w:val="en-US"/>
          </w:rPr>
          <w:t>http://emn.ie/files/p_201712051017142017_EstablishingIdentity_05-12-2017.pdf</w:t>
        </w:r>
      </w:hyperlink>
      <w:r w:rsidR="00E5148E">
        <w:rPr>
          <w:szCs w:val="18"/>
          <w:lang w:val="en-US"/>
        </w:rPr>
        <w:t>, p.26</w:t>
      </w:r>
      <w:r w:rsidR="008A574D">
        <w:rPr>
          <w:szCs w:val="18"/>
          <w:lang w:val="en-US"/>
        </w:rPr>
        <w:t>.</w:t>
      </w:r>
    </w:p>
  </w:footnote>
  <w:footnote w:id="29">
    <w:p w14:paraId="003A5918" w14:textId="6CAE7554" w:rsidR="00D6008E" w:rsidRPr="00D85249" w:rsidRDefault="00D6008E" w:rsidP="00D6008E">
      <w:pPr>
        <w:pStyle w:val="FootnoteText"/>
        <w:rPr>
          <w:szCs w:val="18"/>
        </w:rPr>
      </w:pPr>
      <w:r w:rsidRPr="00D85249">
        <w:rPr>
          <w:rStyle w:val="FootnoteReference"/>
          <w:szCs w:val="18"/>
        </w:rPr>
        <w:footnoteRef/>
      </w:r>
      <w:r w:rsidRPr="00D85249">
        <w:rPr>
          <w:szCs w:val="18"/>
        </w:rPr>
        <w:t xml:space="preserve"> </w:t>
      </w:r>
      <w:r w:rsidR="00E5148E" w:rsidRPr="00E5148E">
        <w:rPr>
          <w:szCs w:val="18"/>
        </w:rPr>
        <w:t xml:space="preserve">Information obtained through consultation with national stakeholder (INIS, 17 April 2018). </w:t>
      </w:r>
    </w:p>
  </w:footnote>
  <w:footnote w:id="30">
    <w:p w14:paraId="400343A5" w14:textId="34D50F08" w:rsidR="00D717B6" w:rsidRPr="0063105E" w:rsidRDefault="00D717B6" w:rsidP="00D717B6">
      <w:pPr>
        <w:pStyle w:val="FootnoteText"/>
      </w:pPr>
      <w:r>
        <w:rPr>
          <w:rStyle w:val="FootnoteReference"/>
        </w:rPr>
        <w:footnoteRef/>
      </w:r>
      <w:r>
        <w:t xml:space="preserve"> Recital 30 of Regulation (EC) No 767/2008 concerning the Visa Information System (VIS) and the exchange of data between Member States on short-stay visas (VIS Regulation</w:t>
      </w:r>
      <w:r w:rsidR="00D74D54">
        <w:t>)</w:t>
      </w:r>
      <w:r>
        <w:t xml:space="preserve">. </w:t>
      </w:r>
    </w:p>
  </w:footnote>
  <w:footnote w:id="31">
    <w:p w14:paraId="5846D786" w14:textId="5939818C" w:rsidR="00D717B6" w:rsidRPr="00F80C2C" w:rsidRDefault="00D717B6" w:rsidP="00D717B6">
      <w:pPr>
        <w:pStyle w:val="FootnoteText"/>
        <w:rPr>
          <w:lang w:val="en-US"/>
        </w:rPr>
      </w:pPr>
      <w:r>
        <w:rPr>
          <w:rStyle w:val="FootnoteReference"/>
        </w:rPr>
        <w:footnoteRef/>
      </w:r>
      <w:r>
        <w:t xml:space="preserve"> </w:t>
      </w:r>
      <w:r w:rsidRPr="00F80C2C">
        <w:rPr>
          <w:lang w:val="en-US"/>
        </w:rPr>
        <w:t>‘Schengen Convention’, Data Protection Commission Website:</w:t>
      </w:r>
      <w:r>
        <w:rPr>
          <w:lang w:val="en-US"/>
        </w:rPr>
        <w:t xml:space="preserve"> </w:t>
      </w:r>
      <w:hyperlink r:id="rId9" w:history="1">
        <w:r w:rsidRPr="009A3A71">
          <w:rPr>
            <w:rStyle w:val="Hyperlink"/>
          </w:rPr>
          <w:t>https://www.dataprotection.ie/docs/Schengen/188.htm</w:t>
        </w:r>
      </w:hyperlink>
      <w:r>
        <w:rPr>
          <w:lang w:val="en-US"/>
        </w:rPr>
        <w:t xml:space="preserve">. </w:t>
      </w:r>
      <w:r w:rsidRPr="00F80C2C">
        <w:rPr>
          <w:lang w:val="en-US"/>
        </w:rPr>
        <w:t xml:space="preserve"> </w:t>
      </w:r>
    </w:p>
  </w:footnote>
  <w:footnote w:id="32">
    <w:p w14:paraId="621F0485" w14:textId="53635174" w:rsidR="000323FB" w:rsidRPr="00D85249" w:rsidRDefault="000323FB" w:rsidP="000323FB">
      <w:pPr>
        <w:pStyle w:val="FootnoteText"/>
        <w:rPr>
          <w:szCs w:val="18"/>
        </w:rPr>
      </w:pPr>
      <w:r w:rsidRPr="00D85249">
        <w:rPr>
          <w:rStyle w:val="FootnoteReference"/>
          <w:szCs w:val="18"/>
        </w:rPr>
        <w:footnoteRef/>
      </w:r>
      <w:r w:rsidRPr="00D85249">
        <w:rPr>
          <w:szCs w:val="18"/>
        </w:rPr>
        <w:t xml:space="preserve"> Kathleen Garrett, ‘Immigrant Investor Programme’, January 2017, p. 2; INIS, ‘Immigrant Investor Programme: Guidelines’, January 2018, p. 22.    </w:t>
      </w:r>
    </w:p>
  </w:footnote>
  <w:footnote w:id="33">
    <w:p w14:paraId="3CA94231" w14:textId="77777777" w:rsidR="002D7EEB" w:rsidRPr="00D85249" w:rsidRDefault="002D7EEB" w:rsidP="002D7EEB">
      <w:pPr>
        <w:pStyle w:val="FootnoteText"/>
        <w:rPr>
          <w:szCs w:val="18"/>
        </w:rPr>
      </w:pPr>
      <w:r w:rsidRPr="00D85249">
        <w:rPr>
          <w:rStyle w:val="FootnoteReference"/>
          <w:szCs w:val="18"/>
        </w:rPr>
        <w:footnoteRef/>
      </w:r>
      <w:r w:rsidRPr="00D85249">
        <w:rPr>
          <w:szCs w:val="18"/>
        </w:rPr>
        <w:t xml:space="preserve"> </w:t>
      </w:r>
      <w:r w:rsidRPr="00982451">
        <w:rPr>
          <w:szCs w:val="18"/>
        </w:rPr>
        <w:t>I</w:t>
      </w:r>
      <w:r>
        <w:rPr>
          <w:szCs w:val="18"/>
        </w:rPr>
        <w:t>bid</w:t>
      </w:r>
      <w:r w:rsidRPr="00982451">
        <w:rPr>
          <w:szCs w:val="18"/>
        </w:rPr>
        <w:t>.</w:t>
      </w:r>
    </w:p>
  </w:footnote>
  <w:footnote w:id="34">
    <w:p w14:paraId="15528C26" w14:textId="190A6071" w:rsidR="00EC34FE" w:rsidRPr="00553DFF" w:rsidRDefault="00EC34FE">
      <w:pPr>
        <w:pStyle w:val="FootnoteText"/>
        <w:rPr>
          <w:lang w:val="en-US"/>
        </w:rPr>
      </w:pPr>
      <w:r>
        <w:rPr>
          <w:rStyle w:val="FootnoteReference"/>
        </w:rPr>
        <w:footnoteRef/>
      </w:r>
      <w:r w:rsidR="00A2256F" w:rsidRPr="00A2256F">
        <w:t>Information obtained through consultation with national stakeholder (INIS, 17 April 2018).</w:t>
      </w:r>
      <w:r>
        <w:t xml:space="preserve"> </w:t>
      </w:r>
    </w:p>
  </w:footnote>
  <w:footnote w:id="35">
    <w:p w14:paraId="7402F265" w14:textId="49728DB7" w:rsidR="00EC34FE" w:rsidRPr="00D85249" w:rsidRDefault="00EC34FE" w:rsidP="00EC34FE">
      <w:pPr>
        <w:pStyle w:val="FootnoteText"/>
        <w:rPr>
          <w:szCs w:val="18"/>
        </w:rPr>
      </w:pPr>
      <w:r w:rsidRPr="00D85249">
        <w:rPr>
          <w:rStyle w:val="FootnoteReference"/>
          <w:szCs w:val="18"/>
        </w:rPr>
        <w:footnoteRef/>
      </w:r>
      <w:r w:rsidR="00132532">
        <w:rPr>
          <w:szCs w:val="18"/>
        </w:rPr>
        <w:t>Ibid;</w:t>
      </w:r>
      <w:r w:rsidR="00AE1D91">
        <w:rPr>
          <w:szCs w:val="18"/>
        </w:rPr>
        <w:t xml:space="preserve"> </w:t>
      </w:r>
      <w:r w:rsidRPr="00D85249">
        <w:rPr>
          <w:szCs w:val="18"/>
        </w:rPr>
        <w:t xml:space="preserve">‘Permanent Residency by Investment in Ireland’, Elma Global Website; </w:t>
      </w:r>
      <w:r>
        <w:rPr>
          <w:szCs w:val="18"/>
          <w:lang w:val="en-US"/>
        </w:rPr>
        <w:t>‘Permission, stamps and conditions’, I</w:t>
      </w:r>
      <w:r w:rsidR="004A66CA">
        <w:rPr>
          <w:szCs w:val="18"/>
          <w:lang w:val="en-US"/>
        </w:rPr>
        <w:t>NIS</w:t>
      </w:r>
      <w:r>
        <w:rPr>
          <w:szCs w:val="18"/>
          <w:lang w:val="en-US"/>
        </w:rPr>
        <w:t xml:space="preserve"> website:</w:t>
      </w:r>
      <w:r w:rsidRPr="00010FEC">
        <w:t xml:space="preserve"> </w:t>
      </w:r>
      <w:hyperlink r:id="rId10" w:anchor="stamp4" w:history="1">
        <w:r w:rsidR="00132532" w:rsidRPr="00621A75">
          <w:rPr>
            <w:rStyle w:val="Hyperlink"/>
            <w:szCs w:val="18"/>
            <w:lang w:val="en-US"/>
          </w:rPr>
          <w:t>http://www.inis.gov.ie/en/INIS/Pages/registration-stamps#stamp4</w:t>
        </w:r>
      </w:hyperlink>
      <w:r w:rsidRPr="00D85249">
        <w:rPr>
          <w:szCs w:val="18"/>
          <w:lang w:val="en-US"/>
        </w:rPr>
        <w:t>.</w:t>
      </w:r>
      <w:r w:rsidR="00132532">
        <w:rPr>
          <w:szCs w:val="18"/>
          <w:lang w:val="en-US"/>
        </w:rPr>
        <w:t xml:space="preserve"> </w:t>
      </w:r>
    </w:p>
  </w:footnote>
  <w:footnote w:id="36">
    <w:p w14:paraId="0A397F12" w14:textId="4AB388C3" w:rsidR="00AE1D91" w:rsidRPr="00D85249" w:rsidRDefault="00AE1D91" w:rsidP="00AE1D91">
      <w:pPr>
        <w:pStyle w:val="FootnoteText"/>
        <w:rPr>
          <w:szCs w:val="18"/>
          <w:lang w:val="en-US"/>
        </w:rPr>
      </w:pPr>
      <w:r w:rsidRPr="00D85249">
        <w:rPr>
          <w:rStyle w:val="FootnoteReference"/>
          <w:szCs w:val="18"/>
        </w:rPr>
        <w:footnoteRef/>
      </w:r>
      <w:r w:rsidRPr="00D85249">
        <w:rPr>
          <w:szCs w:val="18"/>
        </w:rPr>
        <w:t xml:space="preserve"> Information obtained through consultation with </w:t>
      </w:r>
      <w:r>
        <w:rPr>
          <w:szCs w:val="18"/>
        </w:rPr>
        <w:t xml:space="preserve">national </w:t>
      </w:r>
      <w:r w:rsidRPr="00D85249">
        <w:rPr>
          <w:szCs w:val="18"/>
        </w:rPr>
        <w:t>stakeholder (I</w:t>
      </w:r>
      <w:r w:rsidR="004A66CA">
        <w:rPr>
          <w:szCs w:val="18"/>
        </w:rPr>
        <w:t>NIS</w:t>
      </w:r>
      <w:r w:rsidRPr="00D85249">
        <w:rPr>
          <w:szCs w:val="18"/>
        </w:rPr>
        <w:t xml:space="preserve">, 17 April 2018); O’Grady Solicitors, ‘Irish Investor and Entrepreneur Immigration Schemes’, undated, p. 3: </w:t>
      </w:r>
      <w:hyperlink r:id="rId11" w:history="1">
        <w:r w:rsidRPr="00D85249">
          <w:rPr>
            <w:rStyle w:val="Hyperlink"/>
            <w:szCs w:val="18"/>
          </w:rPr>
          <w:t>http://ogradysolicitors.ie/uploads/files/articles/Irish%20Investor%20and%20Entrepreneur%20Immigration%20Schemes.pdf</w:t>
        </w:r>
      </w:hyperlink>
      <w:r w:rsidRPr="00D85249">
        <w:rPr>
          <w:szCs w:val="18"/>
        </w:rPr>
        <w:t xml:space="preserve">.  </w:t>
      </w:r>
      <w:r w:rsidRPr="00D85249">
        <w:rPr>
          <w:szCs w:val="18"/>
          <w:lang w:val="en-US"/>
        </w:rPr>
        <w:t xml:space="preserve"> </w:t>
      </w:r>
    </w:p>
  </w:footnote>
  <w:footnote w:id="37">
    <w:p w14:paraId="3019FEA9" w14:textId="57039FEA" w:rsidR="00EC34FE" w:rsidRPr="00D85249" w:rsidRDefault="00EC34FE" w:rsidP="00EC34FE">
      <w:pPr>
        <w:pStyle w:val="FootnoteText"/>
        <w:rPr>
          <w:szCs w:val="18"/>
          <w:lang w:val="en-US"/>
        </w:rPr>
      </w:pPr>
      <w:r w:rsidRPr="00D85249">
        <w:rPr>
          <w:rStyle w:val="FootnoteReference"/>
          <w:szCs w:val="18"/>
        </w:rPr>
        <w:footnoteRef/>
      </w:r>
      <w:r w:rsidRPr="00D85249">
        <w:rPr>
          <w:szCs w:val="18"/>
        </w:rPr>
        <w:t xml:space="preserve"> </w:t>
      </w:r>
      <w:hyperlink r:id="rId12" w:history="1">
        <w:r w:rsidRPr="00522959">
          <w:rPr>
            <w:rStyle w:val="Hyperlink"/>
            <w:szCs w:val="18"/>
          </w:rPr>
          <w:t>European Migration Network</w:t>
        </w:r>
      </w:hyperlink>
      <w:r w:rsidRPr="00D85249">
        <w:rPr>
          <w:szCs w:val="18"/>
        </w:rPr>
        <w:t>, 2015, ‘Admitting third-country nationals for business purposes’, p. 40 and 48</w:t>
      </w:r>
      <w:r w:rsidR="00522959">
        <w:rPr>
          <w:szCs w:val="18"/>
        </w:rPr>
        <w:t>.</w:t>
      </w:r>
      <w:r w:rsidRPr="00D85249">
        <w:rPr>
          <w:szCs w:val="18"/>
        </w:rPr>
        <w:t xml:space="preserve"> </w:t>
      </w:r>
    </w:p>
  </w:footnote>
  <w:footnote w:id="38">
    <w:p w14:paraId="1F068EEE" w14:textId="6C8C98E3" w:rsidR="00AE1D91" w:rsidRPr="00D85249" w:rsidRDefault="00AE1D91" w:rsidP="00AE1D91">
      <w:pPr>
        <w:pStyle w:val="FootnoteText"/>
        <w:rPr>
          <w:szCs w:val="18"/>
        </w:rPr>
      </w:pPr>
      <w:r w:rsidRPr="00D85249">
        <w:rPr>
          <w:rStyle w:val="FootnoteReference"/>
          <w:szCs w:val="18"/>
        </w:rPr>
        <w:footnoteRef/>
      </w:r>
      <w:r w:rsidRPr="00D85249">
        <w:rPr>
          <w:szCs w:val="18"/>
        </w:rPr>
        <w:t xml:space="preserve"> Information obtained through consultation with</w:t>
      </w:r>
      <w:r>
        <w:rPr>
          <w:szCs w:val="18"/>
        </w:rPr>
        <w:t xml:space="preserve"> national</w:t>
      </w:r>
      <w:r w:rsidRPr="00D85249">
        <w:rPr>
          <w:szCs w:val="18"/>
        </w:rPr>
        <w:t xml:space="preserve"> stakeholder (</w:t>
      </w:r>
      <w:r w:rsidR="00D90F8D">
        <w:rPr>
          <w:szCs w:val="18"/>
        </w:rPr>
        <w:t>INIS</w:t>
      </w:r>
      <w:r w:rsidRPr="00D85249">
        <w:rPr>
          <w:szCs w:val="18"/>
        </w:rPr>
        <w:t>, 17 April 2018).</w:t>
      </w:r>
    </w:p>
  </w:footnote>
  <w:footnote w:id="39">
    <w:p w14:paraId="30DE923B" w14:textId="2868E2BD" w:rsidR="0001234E" w:rsidRPr="00D85249" w:rsidRDefault="0001234E" w:rsidP="0001234E">
      <w:pPr>
        <w:pStyle w:val="FootnoteText"/>
        <w:rPr>
          <w:szCs w:val="18"/>
        </w:rPr>
      </w:pPr>
      <w:r w:rsidRPr="00D85249">
        <w:rPr>
          <w:rStyle w:val="FootnoteReference"/>
          <w:szCs w:val="18"/>
        </w:rPr>
        <w:footnoteRef/>
      </w:r>
      <w:r w:rsidRPr="00D85249">
        <w:rPr>
          <w:szCs w:val="18"/>
        </w:rPr>
        <w:t xml:space="preserve"> </w:t>
      </w:r>
      <w:r w:rsidRPr="00D85249">
        <w:rPr>
          <w:szCs w:val="18"/>
          <w:lang w:val="en-US"/>
        </w:rPr>
        <w:t>I</w:t>
      </w:r>
      <w:r w:rsidR="00132532">
        <w:rPr>
          <w:szCs w:val="18"/>
          <w:lang w:val="en-US"/>
        </w:rPr>
        <w:t>bid.</w:t>
      </w:r>
    </w:p>
  </w:footnote>
  <w:footnote w:id="40">
    <w:p w14:paraId="659C9F53" w14:textId="42B4ABB8" w:rsidR="0001234E" w:rsidRPr="00D85249" w:rsidRDefault="0001234E" w:rsidP="0001234E">
      <w:pPr>
        <w:pStyle w:val="FootnoteText"/>
        <w:rPr>
          <w:szCs w:val="18"/>
          <w:lang w:val="en-US"/>
        </w:rPr>
      </w:pPr>
      <w:r w:rsidRPr="00D85249">
        <w:rPr>
          <w:rStyle w:val="FootnoteReference"/>
          <w:szCs w:val="18"/>
        </w:rPr>
        <w:footnoteRef/>
      </w:r>
      <w:r w:rsidRPr="00D85249">
        <w:rPr>
          <w:szCs w:val="18"/>
        </w:rPr>
        <w:t xml:space="preserve"> INIS, ‘Immigrant Investor Programme:</w:t>
      </w:r>
      <w:r w:rsidR="00AE1D91">
        <w:rPr>
          <w:szCs w:val="18"/>
        </w:rPr>
        <w:t xml:space="preserve"> </w:t>
      </w:r>
      <w:r w:rsidRPr="00D85249">
        <w:rPr>
          <w:szCs w:val="18"/>
        </w:rPr>
        <w:t>Guidelines’, January 2018, p.22</w:t>
      </w:r>
      <w:r w:rsidR="009F2086">
        <w:rPr>
          <w:szCs w:val="18"/>
        </w:rPr>
        <w:t xml:space="preserve"> and 25;</w:t>
      </w:r>
      <w:r w:rsidR="005634E4" w:rsidRPr="005634E4">
        <w:t xml:space="preserve"> Article 15(1)(c) of the Irish Nationality and Citizenship Act 1956, No. 26 of 1956 as amended by the Irish National and Citizenship Act 1986 (No. 23 of 1986), the Irish Nationality and Citizenship Act 1994 (No.9 of 29914), the Irish Nationality and Citizenship Act 2001 (No. 15 of 2001), the Irish Nationality and Citizenship Act 2004 (No. 38 of 2004) and the Civil Law (Miscellaneous Provisions) Act 2011 (No. 23 of 2011), available at: http://www.inis.gov.ie/en/INIS/INCA%20Dec2014.pdf/Files/INCA%20Dec2014.pdf</w:t>
      </w:r>
      <w:r w:rsidRPr="00D85249">
        <w:rPr>
          <w:szCs w:val="18"/>
        </w:rPr>
        <w:t xml:space="preserve"> </w:t>
      </w:r>
    </w:p>
  </w:footnote>
  <w:footnote w:id="41">
    <w:p w14:paraId="0EC2A9C9" w14:textId="31077A0A" w:rsidR="005634E4" w:rsidRPr="00D85249" w:rsidRDefault="005634E4" w:rsidP="005634E4">
      <w:pPr>
        <w:pStyle w:val="FootnoteText"/>
        <w:rPr>
          <w:szCs w:val="18"/>
          <w:lang w:val="en-US"/>
        </w:rPr>
      </w:pPr>
      <w:r w:rsidRPr="00D85249">
        <w:rPr>
          <w:rStyle w:val="FootnoteReference"/>
          <w:szCs w:val="18"/>
        </w:rPr>
        <w:footnoteRef/>
      </w:r>
      <w:r w:rsidRPr="00D85249">
        <w:rPr>
          <w:szCs w:val="18"/>
        </w:rPr>
        <w:t xml:space="preserve"> Kathleen Garrett, ‘Immigrant Investor Programme’, January 2017, p. 4</w:t>
      </w:r>
      <w:r w:rsidR="00D74D54">
        <w:rPr>
          <w:szCs w:val="18"/>
        </w:rPr>
        <w:t>.</w:t>
      </w:r>
    </w:p>
  </w:footnote>
  <w:footnote w:id="42">
    <w:p w14:paraId="6FB857F6" w14:textId="64926E2A" w:rsidR="00AB722E" w:rsidRPr="00002398" w:rsidRDefault="00AB722E" w:rsidP="00AB722E">
      <w:pPr>
        <w:pStyle w:val="FootnoteText"/>
      </w:pPr>
      <w:r>
        <w:rPr>
          <w:rStyle w:val="FootnoteReference"/>
        </w:rPr>
        <w:footnoteRef/>
      </w:r>
      <w:r>
        <w:t xml:space="preserve"> </w:t>
      </w:r>
      <w:r w:rsidRPr="00AB722E">
        <w:t>‘Parliamentary Question 262: 23 January 2018’, D</w:t>
      </w:r>
      <w:r w:rsidR="007578EB">
        <w:t>OJE</w:t>
      </w:r>
      <w:r w:rsidRPr="00AB722E">
        <w:t xml:space="preserve"> website: http://www.justice.ie/</w:t>
      </w:r>
      <w:r>
        <w:t xml:space="preserve">en/JELR/Pages/PQ-23-01-2018-262; </w:t>
      </w:r>
      <w:r w:rsidRPr="00002398">
        <w:t xml:space="preserve">‘Parliamentary Question 2271/17’, Parliamentary Questions Website: </w:t>
      </w:r>
      <w:hyperlink r:id="rId13" w:history="1">
        <w:r w:rsidR="00132532" w:rsidRPr="00621A75">
          <w:rPr>
            <w:rStyle w:val="Hyperlink"/>
          </w:rPr>
          <w:t>http://www.parliamentary-questions.com/question/2271-17/</w:t>
        </w:r>
      </w:hyperlink>
      <w:r w:rsidRPr="00002398">
        <w:t>.</w:t>
      </w:r>
      <w:r w:rsidR="00132532">
        <w:t xml:space="preserve"> </w:t>
      </w:r>
    </w:p>
  </w:footnote>
  <w:footnote w:id="43">
    <w:p w14:paraId="0E136D55" w14:textId="5B833F23" w:rsidR="00AB722E" w:rsidRPr="009E0AB1" w:rsidRDefault="00AB722E" w:rsidP="00AB722E">
      <w:pPr>
        <w:pStyle w:val="FootnoteText"/>
      </w:pPr>
      <w:r>
        <w:rPr>
          <w:rStyle w:val="FootnoteReference"/>
        </w:rPr>
        <w:footnoteRef/>
      </w:r>
      <w:r>
        <w:t xml:space="preserve"> </w:t>
      </w:r>
      <w:r w:rsidRPr="009E0AB1">
        <w:t>‘Parliamentary Question 262: 23 January 2018’, D</w:t>
      </w:r>
      <w:r w:rsidR="007578EB">
        <w:t>OJE</w:t>
      </w:r>
      <w:r w:rsidRPr="009E0AB1">
        <w:t xml:space="preserve"> website.</w:t>
      </w:r>
      <w:r w:rsidR="00132532">
        <w:t xml:space="preserve"> </w:t>
      </w:r>
    </w:p>
  </w:footnote>
  <w:footnote w:id="44">
    <w:p w14:paraId="32C78035" w14:textId="60A08A95" w:rsidR="00AB722E" w:rsidRPr="00C1723D" w:rsidRDefault="00AB722E" w:rsidP="00AB722E">
      <w:pPr>
        <w:pStyle w:val="FootnoteText"/>
      </w:pPr>
      <w:r>
        <w:rPr>
          <w:rStyle w:val="FootnoteReference"/>
        </w:rPr>
        <w:footnoteRef/>
      </w:r>
      <w:r>
        <w:t xml:space="preserve"> </w:t>
      </w:r>
      <w:r w:rsidRPr="00C1723D">
        <w:t>‘Parliamentary Question 2271/17’, Parliamentary Questions Website.</w:t>
      </w:r>
      <w:r w:rsidR="00132532">
        <w:t xml:space="preserve"> </w:t>
      </w:r>
    </w:p>
  </w:footnote>
  <w:footnote w:id="45">
    <w:p w14:paraId="2A8E2DF3" w14:textId="0EE271BA" w:rsidR="00AB722E" w:rsidRPr="009E0AB1" w:rsidRDefault="00AB722E" w:rsidP="00AB722E">
      <w:pPr>
        <w:pStyle w:val="FootnoteText"/>
      </w:pPr>
      <w:r>
        <w:rPr>
          <w:rStyle w:val="FootnoteReference"/>
        </w:rPr>
        <w:footnoteRef/>
      </w:r>
      <w:r>
        <w:t xml:space="preserve"> </w:t>
      </w:r>
      <w:r w:rsidRPr="009E0AB1">
        <w:t>‘Parliamentary Question 263: 3 October 2017’, D</w:t>
      </w:r>
      <w:r w:rsidR="007578EB">
        <w:t>OJE</w:t>
      </w:r>
      <w:r w:rsidRPr="009E0AB1">
        <w:t xml:space="preserve"> Website: </w:t>
      </w:r>
      <w:hyperlink r:id="rId14" w:history="1">
        <w:r w:rsidR="00132532" w:rsidRPr="00621A75">
          <w:rPr>
            <w:rStyle w:val="Hyperlink"/>
          </w:rPr>
          <w:t>http://www.justice.ie/en/JELR/Pages/PQ-03-10-2017-263</w:t>
        </w:r>
      </w:hyperlink>
      <w:r w:rsidRPr="009E0AB1">
        <w:t>.</w:t>
      </w:r>
      <w:r w:rsidR="00132532">
        <w:t xml:space="preserve"> </w:t>
      </w:r>
    </w:p>
  </w:footnote>
  <w:footnote w:id="46">
    <w:p w14:paraId="2B857BB3" w14:textId="1EB1BFB2" w:rsidR="00AB722E" w:rsidRPr="009E0AB1" w:rsidRDefault="00AB722E" w:rsidP="00AB722E">
      <w:pPr>
        <w:pStyle w:val="FootnoteText"/>
      </w:pPr>
      <w:r>
        <w:rPr>
          <w:rStyle w:val="FootnoteReference"/>
        </w:rPr>
        <w:footnoteRef/>
      </w:r>
      <w:r>
        <w:t xml:space="preserve"> </w:t>
      </w:r>
      <w:r w:rsidR="00132532" w:rsidRPr="00D85249">
        <w:rPr>
          <w:szCs w:val="18"/>
        </w:rPr>
        <w:t>Information obtained through consultation with</w:t>
      </w:r>
      <w:r w:rsidR="00132532">
        <w:rPr>
          <w:szCs w:val="18"/>
        </w:rPr>
        <w:t xml:space="preserve"> national</w:t>
      </w:r>
      <w:r w:rsidR="00132532" w:rsidRPr="00D85249">
        <w:rPr>
          <w:szCs w:val="18"/>
        </w:rPr>
        <w:t xml:space="preserve"> stakeholder (</w:t>
      </w:r>
      <w:r w:rsidR="00D90F8D">
        <w:rPr>
          <w:szCs w:val="18"/>
        </w:rPr>
        <w:t>INIS</w:t>
      </w:r>
      <w:r w:rsidR="00132532" w:rsidRPr="00D85249">
        <w:rPr>
          <w:szCs w:val="18"/>
        </w:rPr>
        <w:t>, 17 April 2018).</w:t>
      </w:r>
    </w:p>
  </w:footnote>
  <w:footnote w:id="47">
    <w:p w14:paraId="3DFEFB3E" w14:textId="2F397FE0" w:rsidR="000326BD" w:rsidRPr="000326BD" w:rsidRDefault="000326BD">
      <w:pPr>
        <w:pStyle w:val="FootnoteText"/>
      </w:pPr>
      <w:r>
        <w:rPr>
          <w:rStyle w:val="FootnoteReference"/>
        </w:rPr>
        <w:footnoteRef/>
      </w:r>
      <w:r>
        <w:t xml:space="preserve"> Ibid.</w:t>
      </w:r>
    </w:p>
  </w:footnote>
  <w:footnote w:id="48">
    <w:p w14:paraId="2D15EEEF" w14:textId="35C30715" w:rsidR="00AC5448" w:rsidRPr="001C1588" w:rsidRDefault="00AC5448">
      <w:pPr>
        <w:pStyle w:val="FootnoteText"/>
        <w:rPr>
          <w:lang w:val="en-US"/>
        </w:rPr>
      </w:pPr>
      <w:r>
        <w:rPr>
          <w:rStyle w:val="FootnoteReference"/>
        </w:rPr>
        <w:footnoteRef/>
      </w:r>
      <w:r>
        <w:t xml:space="preserve"> </w:t>
      </w:r>
      <w:r w:rsidRPr="00AC5448">
        <w:t>‘Parliamentary Question 262: 23 January 2018’, D</w:t>
      </w:r>
      <w:r w:rsidR="007578EB">
        <w:t>OJE</w:t>
      </w:r>
      <w:r w:rsidRPr="00AC5448">
        <w:t xml:space="preserve"> website.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6E8"/>
    <w:multiLevelType w:val="multilevel"/>
    <w:tmpl w:val="040E001D"/>
    <w:numStyleLink w:val="Stlus1"/>
  </w:abstractNum>
  <w:abstractNum w:abstractNumId="1" w15:restartNumberingAfterBreak="0">
    <w:nsid w:val="1F6D4922"/>
    <w:multiLevelType w:val="hybridMultilevel"/>
    <w:tmpl w:val="B83C6A92"/>
    <w:lvl w:ilvl="0" w:tplc="B2F60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C36C8"/>
    <w:multiLevelType w:val="hybridMultilevel"/>
    <w:tmpl w:val="49FE1EBE"/>
    <w:lvl w:ilvl="0" w:tplc="D73CC7B0">
      <w:start w:val="1"/>
      <w:numFmt w:val="lowerLetter"/>
      <w:lvlText w:val="%1)"/>
      <w:lvlJc w:val="left"/>
      <w:pPr>
        <w:ind w:left="720" w:hanging="360"/>
      </w:pPr>
      <w:rPr>
        <w:rFonts w:hint="default"/>
        <w:color w:val="auto"/>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88B29BB"/>
    <w:multiLevelType w:val="hybridMultilevel"/>
    <w:tmpl w:val="B79C5FF4"/>
    <w:lvl w:ilvl="0" w:tplc="9322E96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37C707BC"/>
    <w:multiLevelType w:val="hybridMultilevel"/>
    <w:tmpl w:val="820EDA24"/>
    <w:lvl w:ilvl="0" w:tplc="9E581290">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3612965"/>
    <w:multiLevelType w:val="multilevel"/>
    <w:tmpl w:val="040E001D"/>
    <w:styleLink w:val="Stlus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4F65EE7"/>
    <w:multiLevelType w:val="hybridMultilevel"/>
    <w:tmpl w:val="9A380622"/>
    <w:lvl w:ilvl="0" w:tplc="BCD82242">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82E522E"/>
    <w:multiLevelType w:val="hybridMultilevel"/>
    <w:tmpl w:val="3D44A232"/>
    <w:lvl w:ilvl="0" w:tplc="04090005">
      <w:start w:val="1"/>
      <w:numFmt w:val="bullet"/>
      <w:lvlText w:val=""/>
      <w:lvlJc w:val="left"/>
      <w:pPr>
        <w:ind w:left="720" w:hanging="360"/>
      </w:pPr>
      <w:rPr>
        <w:rFonts w:ascii="Wingdings" w:hAnsi="Wingdings" w:hint="default"/>
      </w:rPr>
    </w:lvl>
    <w:lvl w:ilvl="1" w:tplc="F3C672C8">
      <w:start w:val="1"/>
      <w:numFmt w:val="bullet"/>
      <w:lvlText w:val=""/>
      <w:lvlJc w:val="left"/>
      <w:pPr>
        <w:ind w:left="502" w:hanging="360"/>
      </w:pPr>
      <w:rPr>
        <w:rFonts w:ascii="Times New Roman" w:hAnsi="Times New Roman" w:cs="Times New Roman" w:hint="default"/>
        <w:color w:val="4472C4" w:themeColor="accen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65DA1D95"/>
    <w:multiLevelType w:val="multilevel"/>
    <w:tmpl w:val="D00CE62C"/>
    <w:lvl w:ilvl="0">
      <w:start w:val="1"/>
      <w:numFmt w:val="lowerLetter"/>
      <w:lvlText w:val="%1)"/>
      <w:lvlJc w:val="left"/>
      <w:pPr>
        <w:ind w:left="360" w:hanging="360"/>
      </w:pPr>
      <w:rPr>
        <w:i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5"/>
  </w:num>
  <w:num w:numId="4">
    <w:abstractNumId w:val="9"/>
  </w:num>
  <w:num w:numId="5">
    <w:abstractNumId w:val="5"/>
  </w:num>
  <w:num w:numId="6">
    <w:abstractNumId w:val="5"/>
  </w:num>
  <w:num w:numId="7">
    <w:abstractNumId w:val="5"/>
  </w:num>
  <w:num w:numId="8">
    <w:abstractNumId w:val="11"/>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2"/>
  </w:num>
  <w:num w:numId="19">
    <w:abstractNumId w:val="0"/>
  </w:num>
  <w:num w:numId="20">
    <w:abstractNumId w:val="6"/>
  </w:num>
  <w:num w:numId="21">
    <w:abstractNumId w:val="8"/>
  </w:num>
  <w:num w:numId="22">
    <w:abstractNumId w:val="7"/>
  </w:num>
  <w:num w:numId="23">
    <w:abstractNumId w:val="10"/>
  </w:num>
  <w:num w:numId="24">
    <w:abstractNumId w:val="4"/>
  </w:num>
  <w:num w:numId="25">
    <w:abstractNumId w:val="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1234E"/>
    <w:rsid w:val="00014168"/>
    <w:rsid w:val="000239B5"/>
    <w:rsid w:val="0002412F"/>
    <w:rsid w:val="000258C0"/>
    <w:rsid w:val="000313F3"/>
    <w:rsid w:val="000323FB"/>
    <w:rsid w:val="000326BD"/>
    <w:rsid w:val="00033C8D"/>
    <w:rsid w:val="000341FE"/>
    <w:rsid w:val="000361AE"/>
    <w:rsid w:val="00040BAD"/>
    <w:rsid w:val="000855B5"/>
    <w:rsid w:val="000D1BD8"/>
    <w:rsid w:val="000F07F1"/>
    <w:rsid w:val="000F2161"/>
    <w:rsid w:val="00120577"/>
    <w:rsid w:val="00122085"/>
    <w:rsid w:val="00125BFC"/>
    <w:rsid w:val="00132532"/>
    <w:rsid w:val="00150C30"/>
    <w:rsid w:val="00157704"/>
    <w:rsid w:val="001821A0"/>
    <w:rsid w:val="00182D84"/>
    <w:rsid w:val="001907D6"/>
    <w:rsid w:val="00197B3F"/>
    <w:rsid w:val="001C1588"/>
    <w:rsid w:val="0020392A"/>
    <w:rsid w:val="0020411B"/>
    <w:rsid w:val="00207418"/>
    <w:rsid w:val="002177B9"/>
    <w:rsid w:val="00235ED2"/>
    <w:rsid w:val="00242966"/>
    <w:rsid w:val="0024465B"/>
    <w:rsid w:val="0028094E"/>
    <w:rsid w:val="002A4AFA"/>
    <w:rsid w:val="002A63BC"/>
    <w:rsid w:val="002B3BB6"/>
    <w:rsid w:val="002B4E42"/>
    <w:rsid w:val="002C6B34"/>
    <w:rsid w:val="002D7EEB"/>
    <w:rsid w:val="002E1075"/>
    <w:rsid w:val="002F2B41"/>
    <w:rsid w:val="0032329E"/>
    <w:rsid w:val="0032577C"/>
    <w:rsid w:val="00331DBC"/>
    <w:rsid w:val="0034577A"/>
    <w:rsid w:val="003631E0"/>
    <w:rsid w:val="003826AA"/>
    <w:rsid w:val="00390F4C"/>
    <w:rsid w:val="003B293D"/>
    <w:rsid w:val="003C7EE3"/>
    <w:rsid w:val="0040283C"/>
    <w:rsid w:val="004176A3"/>
    <w:rsid w:val="00432524"/>
    <w:rsid w:val="00435360"/>
    <w:rsid w:val="00461D00"/>
    <w:rsid w:val="00483116"/>
    <w:rsid w:val="00484E04"/>
    <w:rsid w:val="004A66CA"/>
    <w:rsid w:val="00522959"/>
    <w:rsid w:val="0053225F"/>
    <w:rsid w:val="00544A72"/>
    <w:rsid w:val="00553BCF"/>
    <w:rsid w:val="00553DFF"/>
    <w:rsid w:val="00560BE4"/>
    <w:rsid w:val="005634E4"/>
    <w:rsid w:val="005727EE"/>
    <w:rsid w:val="005814ED"/>
    <w:rsid w:val="00594963"/>
    <w:rsid w:val="005B2D56"/>
    <w:rsid w:val="005C656C"/>
    <w:rsid w:val="00601539"/>
    <w:rsid w:val="00626092"/>
    <w:rsid w:val="0064272B"/>
    <w:rsid w:val="0064331C"/>
    <w:rsid w:val="00655FE4"/>
    <w:rsid w:val="006563D5"/>
    <w:rsid w:val="006663AB"/>
    <w:rsid w:val="00670C44"/>
    <w:rsid w:val="006B2B9E"/>
    <w:rsid w:val="006C203C"/>
    <w:rsid w:val="006E6A6A"/>
    <w:rsid w:val="006E70A5"/>
    <w:rsid w:val="006E76E1"/>
    <w:rsid w:val="006F1CCC"/>
    <w:rsid w:val="006F6E35"/>
    <w:rsid w:val="00727B2C"/>
    <w:rsid w:val="007578EB"/>
    <w:rsid w:val="00765348"/>
    <w:rsid w:val="00765688"/>
    <w:rsid w:val="007A6BB6"/>
    <w:rsid w:val="007B3EDF"/>
    <w:rsid w:val="007B4DBC"/>
    <w:rsid w:val="007E0BA9"/>
    <w:rsid w:val="008117CB"/>
    <w:rsid w:val="00835350"/>
    <w:rsid w:val="0083617B"/>
    <w:rsid w:val="00851579"/>
    <w:rsid w:val="00853CB4"/>
    <w:rsid w:val="008771F8"/>
    <w:rsid w:val="00882D20"/>
    <w:rsid w:val="008A205A"/>
    <w:rsid w:val="008A574D"/>
    <w:rsid w:val="008D7B6C"/>
    <w:rsid w:val="008F588E"/>
    <w:rsid w:val="008F5AEE"/>
    <w:rsid w:val="00911B4A"/>
    <w:rsid w:val="00913824"/>
    <w:rsid w:val="009353CF"/>
    <w:rsid w:val="00937F22"/>
    <w:rsid w:val="009412D0"/>
    <w:rsid w:val="00971087"/>
    <w:rsid w:val="00981EC8"/>
    <w:rsid w:val="00982451"/>
    <w:rsid w:val="00983828"/>
    <w:rsid w:val="009A580F"/>
    <w:rsid w:val="009A75C1"/>
    <w:rsid w:val="009B32C9"/>
    <w:rsid w:val="009D204C"/>
    <w:rsid w:val="009D5200"/>
    <w:rsid w:val="009F2086"/>
    <w:rsid w:val="009F3F0F"/>
    <w:rsid w:val="00A00CE0"/>
    <w:rsid w:val="00A07773"/>
    <w:rsid w:val="00A2256F"/>
    <w:rsid w:val="00A24DDA"/>
    <w:rsid w:val="00A30658"/>
    <w:rsid w:val="00A31890"/>
    <w:rsid w:val="00A43313"/>
    <w:rsid w:val="00A54F02"/>
    <w:rsid w:val="00A56473"/>
    <w:rsid w:val="00A57D68"/>
    <w:rsid w:val="00A76D46"/>
    <w:rsid w:val="00AA541B"/>
    <w:rsid w:val="00AA6CFF"/>
    <w:rsid w:val="00AB722E"/>
    <w:rsid w:val="00AC5448"/>
    <w:rsid w:val="00AE1D91"/>
    <w:rsid w:val="00B043E5"/>
    <w:rsid w:val="00B22EC4"/>
    <w:rsid w:val="00B25733"/>
    <w:rsid w:val="00B428EC"/>
    <w:rsid w:val="00B55B3C"/>
    <w:rsid w:val="00B80D78"/>
    <w:rsid w:val="00BB2BAE"/>
    <w:rsid w:val="00BC178C"/>
    <w:rsid w:val="00BD1B53"/>
    <w:rsid w:val="00C1081F"/>
    <w:rsid w:val="00C1303D"/>
    <w:rsid w:val="00C20061"/>
    <w:rsid w:val="00C33E27"/>
    <w:rsid w:val="00C36496"/>
    <w:rsid w:val="00C43FF1"/>
    <w:rsid w:val="00C47840"/>
    <w:rsid w:val="00C612FB"/>
    <w:rsid w:val="00C81493"/>
    <w:rsid w:val="00C82619"/>
    <w:rsid w:val="00C84AA1"/>
    <w:rsid w:val="00CA69B3"/>
    <w:rsid w:val="00CB5A8E"/>
    <w:rsid w:val="00CC59B8"/>
    <w:rsid w:val="00CC61D8"/>
    <w:rsid w:val="00CD7CE4"/>
    <w:rsid w:val="00CE08A1"/>
    <w:rsid w:val="00CE11B6"/>
    <w:rsid w:val="00CF0C98"/>
    <w:rsid w:val="00D00CD2"/>
    <w:rsid w:val="00D137C2"/>
    <w:rsid w:val="00D16FE4"/>
    <w:rsid w:val="00D31458"/>
    <w:rsid w:val="00D33B7A"/>
    <w:rsid w:val="00D40111"/>
    <w:rsid w:val="00D40A15"/>
    <w:rsid w:val="00D44DAF"/>
    <w:rsid w:val="00D6008E"/>
    <w:rsid w:val="00D717B6"/>
    <w:rsid w:val="00D74D54"/>
    <w:rsid w:val="00D8511D"/>
    <w:rsid w:val="00D90F8D"/>
    <w:rsid w:val="00DA14CF"/>
    <w:rsid w:val="00DA6D1B"/>
    <w:rsid w:val="00DC4F24"/>
    <w:rsid w:val="00DE1D39"/>
    <w:rsid w:val="00DE646D"/>
    <w:rsid w:val="00DF5EEC"/>
    <w:rsid w:val="00E01BEA"/>
    <w:rsid w:val="00E048B0"/>
    <w:rsid w:val="00E37D4B"/>
    <w:rsid w:val="00E40E0E"/>
    <w:rsid w:val="00E433B8"/>
    <w:rsid w:val="00E44D6E"/>
    <w:rsid w:val="00E5148E"/>
    <w:rsid w:val="00E74CD3"/>
    <w:rsid w:val="00E77F5C"/>
    <w:rsid w:val="00E8169B"/>
    <w:rsid w:val="00EB21F5"/>
    <w:rsid w:val="00EC34FE"/>
    <w:rsid w:val="00EC4F75"/>
    <w:rsid w:val="00ED32DD"/>
    <w:rsid w:val="00ED60E8"/>
    <w:rsid w:val="00EE07A2"/>
    <w:rsid w:val="00EE0DCA"/>
    <w:rsid w:val="00EE1819"/>
    <w:rsid w:val="00EE7F2A"/>
    <w:rsid w:val="00F1159C"/>
    <w:rsid w:val="00F16530"/>
    <w:rsid w:val="00F250CD"/>
    <w:rsid w:val="00F30040"/>
    <w:rsid w:val="00F434CE"/>
    <w:rsid w:val="00F5201B"/>
    <w:rsid w:val="00F526B5"/>
    <w:rsid w:val="00F56B46"/>
    <w:rsid w:val="00F76F86"/>
    <w:rsid w:val="00F831F4"/>
    <w:rsid w:val="00FA180A"/>
    <w:rsid w:val="00FB0025"/>
    <w:rsid w:val="00FB74C7"/>
    <w:rsid w:val="00FC2AD0"/>
    <w:rsid w:val="00FE4782"/>
    <w:rsid w:val="00FE7D18"/>
    <w:rsid w:val="00FE7DA4"/>
    <w:rsid w:val="00FF57B6"/>
    <w:rsid w:val="00FF71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BBE259A2-B601-4922-8D06-8239BC60B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aliases w:val="Heading 2_sj,List Paragraph1"/>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semiHidden/>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semiHidden/>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Hyperlink">
    <w:name w:val="Hyperlink"/>
    <w:uiPriority w:val="99"/>
    <w:rsid w:val="003B293D"/>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3B293D"/>
    <w:rPr>
      <w:vertAlign w:val="superscript"/>
    </w:rPr>
  </w:style>
  <w:style w:type="paragraph" w:styleId="FootnoteText">
    <w:name w:val="footnote text"/>
    <w:aliases w:val="M Footnotes"/>
    <w:basedOn w:val="Normal"/>
    <w:link w:val="FootnoteTextChar"/>
    <w:uiPriority w:val="99"/>
    <w:qFormat/>
    <w:rsid w:val="003B293D"/>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3B293D"/>
    <w:rPr>
      <w:rFonts w:eastAsia="Times New Roman"/>
      <w:szCs w:val="22"/>
      <w:lang w:eastAsia="fr-FR"/>
    </w:rPr>
  </w:style>
  <w:style w:type="numbering" w:customStyle="1" w:styleId="Stlus1">
    <w:name w:val="Stílus1"/>
    <w:uiPriority w:val="99"/>
    <w:rsid w:val="008771F8"/>
    <w:pPr>
      <w:numPr>
        <w:numId w:val="20"/>
      </w:numPr>
    </w:pPr>
  </w:style>
  <w:style w:type="numbering" w:customStyle="1" w:styleId="Stlus11">
    <w:name w:val="Stílus11"/>
    <w:uiPriority w:val="99"/>
    <w:rsid w:val="00E048B0"/>
  </w:style>
  <w:style w:type="numbering" w:customStyle="1" w:styleId="Stlus12">
    <w:name w:val="Stílus12"/>
    <w:uiPriority w:val="99"/>
    <w:rsid w:val="00B80D78"/>
  </w:style>
  <w:style w:type="numbering" w:customStyle="1" w:styleId="Stlus13">
    <w:name w:val="Stílus13"/>
    <w:uiPriority w:val="99"/>
    <w:rsid w:val="00122085"/>
  </w:style>
  <w:style w:type="numbering" w:customStyle="1" w:styleId="Stlus14">
    <w:name w:val="Stílus14"/>
    <w:uiPriority w:val="99"/>
    <w:rsid w:val="00765688"/>
  </w:style>
  <w:style w:type="numbering" w:customStyle="1" w:styleId="Stlus15">
    <w:name w:val="Stílus15"/>
    <w:uiPriority w:val="99"/>
    <w:rsid w:val="00ED32DD"/>
  </w:style>
  <w:style w:type="paragraph" w:styleId="BodyText">
    <w:name w:val="Body Text"/>
    <w:aliases w:val="Body Text A,alt+L,alt+B ja alt+L,.                 alt+L,Double indent Car Car Car,Double indent"/>
    <w:basedOn w:val="Normal"/>
    <w:link w:val="BodyTextChar"/>
    <w:rsid w:val="00125BFC"/>
    <w:pPr>
      <w:spacing w:after="0" w:line="240" w:lineRule="auto"/>
    </w:pPr>
    <w:rPr>
      <w:rFonts w:eastAsia="Times New Roman"/>
      <w:sz w:val="24"/>
      <w:szCs w:val="20"/>
      <w:lang w:val="en-US" w:eastAsia="fr-FR"/>
    </w:rPr>
  </w:style>
  <w:style w:type="character" w:customStyle="1" w:styleId="BodyTextChar">
    <w:name w:val="Body Text Char"/>
    <w:aliases w:val="Body Text A Char,alt+L Char,alt+B ja alt+L Char,.                 alt+L Char,Double indent Car Car Car Char,Double indent Char"/>
    <w:basedOn w:val="DefaultParagraphFont"/>
    <w:link w:val="BodyText"/>
    <w:rsid w:val="00125BFC"/>
    <w:rPr>
      <w:rFonts w:eastAsia="Times New Roman"/>
      <w:sz w:val="24"/>
      <w:szCs w:val="20"/>
      <w:lang w:val="en-US" w:eastAsia="fr-FR"/>
    </w:rPr>
  </w:style>
  <w:style w:type="character" w:styleId="FollowedHyperlink">
    <w:name w:val="FollowedHyperlink"/>
    <w:basedOn w:val="DefaultParagraphFont"/>
    <w:uiPriority w:val="99"/>
    <w:semiHidden/>
    <w:unhideWhenUsed/>
    <w:rsid w:val="00D40A15"/>
    <w:rPr>
      <w:color w:val="954F72" w:themeColor="followedHyperlink"/>
      <w:u w:val="single"/>
    </w:rPr>
  </w:style>
  <w:style w:type="paragraph" w:customStyle="1" w:styleId="Default">
    <w:name w:val="Default"/>
    <w:rsid w:val="00CC59B8"/>
    <w:pPr>
      <w:autoSpaceDE w:val="0"/>
      <w:autoSpaceDN w:val="0"/>
      <w:adjustRightInd w:val="0"/>
      <w:spacing w:after="0" w:line="240" w:lineRule="auto"/>
    </w:pPr>
    <w:rPr>
      <w:rFonts w:ascii="EUAlbertina" w:eastAsia="Calibri" w:hAnsi="EUAlbertina" w:cs="EUAlbertina"/>
      <w:color w:val="000000"/>
      <w:sz w:val="24"/>
      <w:szCs w:val="24"/>
      <w:lang w:val="fr-BE"/>
    </w:rPr>
  </w:style>
  <w:style w:type="paragraph" w:styleId="Header">
    <w:name w:val="header"/>
    <w:basedOn w:val="Normal"/>
    <w:link w:val="HeaderChar"/>
    <w:uiPriority w:val="99"/>
    <w:unhideWhenUsed/>
    <w:rsid w:val="002D7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7EEB"/>
  </w:style>
  <w:style w:type="paragraph" w:styleId="Footer">
    <w:name w:val="footer"/>
    <w:basedOn w:val="Normal"/>
    <w:link w:val="FooterChar"/>
    <w:uiPriority w:val="99"/>
    <w:unhideWhenUsed/>
    <w:rsid w:val="002D7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emn.ie/files/p_201712051017142017_EstablishingIdentity_05-12-2017.pdf" TargetMode="External"/><Relationship Id="rId13" Type="http://schemas.openxmlformats.org/officeDocument/2006/relationships/hyperlink" Target="http://www.parliamentary-questions.com/question/2271-17/" TargetMode="External"/><Relationship Id="rId3" Type="http://schemas.openxmlformats.org/officeDocument/2006/relationships/hyperlink" Target="http://www.inis.gov.ie/en/INIS/Immigrant%20Investor%20Programme%20(IIP)%20Guidelines.pdf/Files/Immigrant%20Investor%20Programme%20(IIP)%20Guidelines.pdf" TargetMode="External"/><Relationship Id="rId7" Type="http://schemas.openxmlformats.org/officeDocument/2006/relationships/hyperlink" Target="https://www.second-citizenship.org/permanent-residence/permanent-residency-by-investment-in-ireland/" TargetMode="External"/><Relationship Id="rId12" Type="http://schemas.openxmlformats.org/officeDocument/2006/relationships/hyperlink" Target="http://www.emn.lv/wpcontent/uploads/emn_study_admitting_thirdcountry_nationals_for_business_purposes_synthesis_report_vf_04may2015.pdf;%20Stamp%204%20conditions%20does%20not%20explicitly%20state%20that%20investors%20are%20entitled%20to%20access%20healthcare-%20it%20says%20that%20they%20can%20access%20state%20funds%20and%20services%20as%20determined%20by%20government%20departments%20or%20agencies.%20It%20could%20be%20inferred%20that%20this%20includes%20access%20to%20healthcare-however%20this%20is%20not%20explicitly%20stated%20or%20determined%20in%20any%20of%20the%20sources%20found%20through%20desk%20research.%20If%20an%20investor%20or%20his/her%20family%20member%20becomes%20a%20citizen%20of%20Ireland%20they%20will%20have%20the%20right%20to%20access%20health%20care%20and%20social%20security%20as%20any%20other%20Irish%20citizen.%20All%20the%20rights%20granted%20under%20stamp%204%20conditions%20for%20investors%20are%20listed%20in%20the%20text%20of%20Section%20III,%20point%201." TargetMode="External"/><Relationship Id="rId2" Type="http://schemas.openxmlformats.org/officeDocument/2006/relationships/hyperlink" Target="http://www.dilloneustace.com/download/1/The%20Immigrant%20Investor%20Programme%20and%20Start-up%20Entrepreneur%20Programme.pdf" TargetMode="External"/><Relationship Id="rId1" Type="http://schemas.openxmlformats.org/officeDocument/2006/relationships/hyperlink" Target="http://www.irishstatutebook.ie/eli/2017/si/10/made/en/print" TargetMode="External"/><Relationship Id="rId6" Type="http://schemas.openxmlformats.org/officeDocument/2006/relationships/hyperlink" Target="http://www.inis.gov.ie/en/INIS/Pages/registration-fees" TargetMode="External"/><Relationship Id="rId11" Type="http://schemas.openxmlformats.org/officeDocument/2006/relationships/hyperlink" Target="http://ogradysolicitors.ie/uploads/files/articles/Irish%20Investor%20and%20Entrepreneur%20Immigration%20Schemes.pdf" TargetMode="External"/><Relationship Id="rId5" Type="http://schemas.openxmlformats.org/officeDocument/2006/relationships/hyperlink" Target="http://www.citizensinformation.ie/en/moving_country/moving_to_ireland/rights_of_residence_in_ireland/residence_rights_of_non_eea_nationals_in_ireland.html" TargetMode="External"/><Relationship Id="rId10" Type="http://schemas.openxmlformats.org/officeDocument/2006/relationships/hyperlink" Target="http://www.inis.gov.ie/en/INIS/Pages/registration-stamps" TargetMode="External"/><Relationship Id="rId4" Type="http://schemas.openxmlformats.org/officeDocument/2006/relationships/hyperlink" Target="http://www.arthurcox.com/wp-content/uploads/2016/07/Immigrant-Investor-Programme-January-2017.pdf" TargetMode="External"/><Relationship Id="rId9" Type="http://schemas.openxmlformats.org/officeDocument/2006/relationships/hyperlink" Target="https://www.dataprotection.ie/docs/Schengen/188.htm" TargetMode="External"/><Relationship Id="rId14" Type="http://schemas.openxmlformats.org/officeDocument/2006/relationships/hyperlink" Target="http://www.justice.ie/en/JELR/Pages/PQ-03-10-2017-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1257E-51A7-4ECF-BD87-6D95FB236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2186</Words>
  <Characters>12463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4</cp:revision>
  <cp:lastPrinted>2018-08-28T12:26:00Z</cp:lastPrinted>
  <dcterms:created xsi:type="dcterms:W3CDTF">2018-09-05T08:19:00Z</dcterms:created>
  <dcterms:modified xsi:type="dcterms:W3CDTF">2018-09-13T14:43:00Z</dcterms:modified>
</cp:coreProperties>
</file>